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ACA" w:rsidRPr="00AB5184" w:rsidRDefault="007E2ACA">
      <w:pPr>
        <w:rPr>
          <w:rFonts w:ascii="Arial" w:hAnsi="Arial" w:cs="Arial"/>
          <w:sz w:val="4"/>
          <w:szCs w:val="4"/>
        </w:rPr>
      </w:pPr>
    </w:p>
    <w:p w:rsidR="00180767" w:rsidRDefault="00180767" w:rsidP="00311656">
      <w:pPr>
        <w:rPr>
          <w:rFonts w:ascii="Arial" w:hAnsi="Arial" w:cs="Arial"/>
          <w:sz w:val="18"/>
          <w:szCs w:val="18"/>
        </w:rPr>
      </w:pPr>
    </w:p>
    <w:p w:rsidR="00180767" w:rsidRDefault="00180767" w:rsidP="00311656">
      <w:pPr>
        <w:rPr>
          <w:rFonts w:ascii="Arial" w:hAnsi="Arial" w:cs="Arial"/>
          <w:sz w:val="18"/>
          <w:szCs w:val="18"/>
        </w:rPr>
      </w:pPr>
    </w:p>
    <w:p w:rsidR="00180767" w:rsidRPr="00180767" w:rsidRDefault="00180767" w:rsidP="00180767">
      <w:pPr>
        <w:suppressAutoHyphens/>
        <w:overflowPunct w:val="0"/>
        <w:autoSpaceDE w:val="0"/>
        <w:autoSpaceDN w:val="0"/>
        <w:adjustRightInd w:val="0"/>
        <w:jc w:val="center"/>
        <w:rPr>
          <w:rFonts w:ascii="Arial" w:hAnsi="Arial"/>
          <w:szCs w:val="20"/>
        </w:rPr>
      </w:pPr>
    </w:p>
    <w:p w:rsidR="00180767" w:rsidRPr="00180767" w:rsidRDefault="00180767" w:rsidP="00180767">
      <w:pPr>
        <w:keepNext/>
        <w:keepLines/>
        <w:spacing w:after="240"/>
        <w:jc w:val="center"/>
        <w:rPr>
          <w:rFonts w:ascii="Arial" w:hAnsi="Arial" w:cs="Arial"/>
          <w:b/>
          <w:color w:val="000000"/>
          <w:sz w:val="36"/>
          <w:szCs w:val="36"/>
        </w:rPr>
      </w:pPr>
    </w:p>
    <w:p w:rsidR="0021777F" w:rsidRDefault="0021777F" w:rsidP="00180767">
      <w:pPr>
        <w:keepNext/>
        <w:keepLines/>
        <w:spacing w:after="240"/>
        <w:jc w:val="center"/>
        <w:outlineLvl w:val="0"/>
        <w:rPr>
          <w:b/>
          <w:color w:val="000000"/>
          <w:u w:val="single"/>
        </w:rPr>
      </w:pPr>
      <w:r>
        <w:rPr>
          <w:b/>
          <w:color w:val="000000"/>
          <w:u w:val="single"/>
        </w:rPr>
        <w:t>Závazný vzor</w:t>
      </w:r>
    </w:p>
    <w:p w:rsidR="00180767" w:rsidRPr="0021777F" w:rsidRDefault="0021777F" w:rsidP="00180767">
      <w:pPr>
        <w:keepNext/>
        <w:keepLines/>
        <w:spacing w:after="240"/>
        <w:jc w:val="center"/>
        <w:outlineLvl w:val="0"/>
        <w:rPr>
          <w:b/>
          <w:color w:val="000000"/>
          <w:u w:val="single"/>
        </w:rPr>
      </w:pPr>
      <w:r>
        <w:rPr>
          <w:b/>
          <w:color w:val="000000"/>
          <w:u w:val="single"/>
        </w:rPr>
        <w:t>Návrh</w:t>
      </w:r>
      <w:r w:rsidR="00180767" w:rsidRPr="0021777F">
        <w:rPr>
          <w:b/>
          <w:color w:val="000000"/>
          <w:u w:val="single"/>
        </w:rPr>
        <w:t xml:space="preserve"> smlouvy</w:t>
      </w:r>
      <w:r>
        <w:rPr>
          <w:b/>
          <w:color w:val="000000"/>
          <w:u w:val="single"/>
        </w:rPr>
        <w:t xml:space="preserve"> o dílo</w:t>
      </w:r>
    </w:p>
    <w:p w:rsidR="00180767" w:rsidRPr="0021777F" w:rsidRDefault="00180767" w:rsidP="00180767">
      <w:pPr>
        <w:keepNext/>
        <w:keepLines/>
        <w:spacing w:after="240"/>
        <w:jc w:val="center"/>
        <w:rPr>
          <w:b/>
          <w:color w:val="000000"/>
          <w:sz w:val="20"/>
          <w:szCs w:val="20"/>
        </w:rPr>
      </w:pPr>
    </w:p>
    <w:p w:rsidR="00180767" w:rsidRPr="0021777F" w:rsidRDefault="00180767" w:rsidP="00180767">
      <w:pPr>
        <w:keepNext/>
        <w:keepLines/>
        <w:spacing w:after="240"/>
        <w:jc w:val="center"/>
        <w:rPr>
          <w:color w:val="000000"/>
          <w:sz w:val="20"/>
          <w:szCs w:val="20"/>
        </w:rPr>
      </w:pPr>
    </w:p>
    <w:p w:rsidR="00EF1877" w:rsidRPr="0021777F" w:rsidRDefault="007C3DD8" w:rsidP="00EF1877">
      <w:pPr>
        <w:keepNext/>
        <w:keepLines/>
        <w:spacing w:after="240"/>
        <w:jc w:val="center"/>
        <w:rPr>
          <w:b/>
          <w:sz w:val="20"/>
          <w:szCs w:val="20"/>
        </w:rPr>
      </w:pPr>
      <w:r>
        <w:rPr>
          <w:b/>
          <w:sz w:val="20"/>
          <w:szCs w:val="20"/>
        </w:rPr>
        <w:t>Projektová d</w:t>
      </w:r>
      <w:r w:rsidR="00117E00" w:rsidRPr="0021777F">
        <w:rPr>
          <w:b/>
          <w:sz w:val="20"/>
          <w:szCs w:val="20"/>
        </w:rPr>
        <w:t>okumentace</w:t>
      </w:r>
      <w:r w:rsidR="0021777F">
        <w:rPr>
          <w:b/>
          <w:sz w:val="20"/>
          <w:szCs w:val="20"/>
        </w:rPr>
        <w:t>, inženýrské činnosti a autorský dozor pro akci:</w:t>
      </w:r>
    </w:p>
    <w:p w:rsidR="00180767" w:rsidRPr="0021777F" w:rsidRDefault="0021777F" w:rsidP="00EF1877">
      <w:pPr>
        <w:keepNext/>
        <w:keepLines/>
        <w:spacing w:after="240"/>
        <w:jc w:val="center"/>
        <w:rPr>
          <w:b/>
          <w:bCs/>
          <w:color w:val="000000"/>
          <w:sz w:val="20"/>
          <w:szCs w:val="20"/>
        </w:rPr>
      </w:pPr>
      <w:r>
        <w:rPr>
          <w:b/>
          <w:sz w:val="20"/>
          <w:szCs w:val="20"/>
        </w:rPr>
        <w:t>Rozšíření a intenzifikace ČOV Louňovice</w:t>
      </w:r>
    </w:p>
    <w:p w:rsidR="00180767" w:rsidRPr="0021777F" w:rsidRDefault="00180767" w:rsidP="00180767">
      <w:pPr>
        <w:keepNext/>
        <w:keepLines/>
        <w:spacing w:before="120"/>
        <w:jc w:val="center"/>
        <w:rPr>
          <w:b/>
          <w:bCs/>
          <w:color w:val="000000"/>
          <w:sz w:val="20"/>
          <w:szCs w:val="20"/>
        </w:rPr>
      </w:pPr>
    </w:p>
    <w:p w:rsidR="00180767" w:rsidRPr="0021777F" w:rsidRDefault="00180767" w:rsidP="00180767">
      <w:pPr>
        <w:keepNext/>
        <w:keepLines/>
        <w:spacing w:after="120"/>
        <w:jc w:val="center"/>
        <w:rPr>
          <w:color w:val="000000"/>
        </w:rPr>
      </w:pPr>
    </w:p>
    <w:p w:rsidR="00180767" w:rsidRPr="00180767" w:rsidRDefault="00180767" w:rsidP="00180767">
      <w:pPr>
        <w:keepNext/>
        <w:keepLines/>
        <w:jc w:val="center"/>
        <w:rPr>
          <w:rFonts w:ascii="Arial" w:hAnsi="Arial" w:cs="Arial"/>
          <w:color w:val="000000"/>
        </w:rPr>
      </w:pPr>
    </w:p>
    <w:p w:rsidR="00180767" w:rsidRPr="00180767" w:rsidRDefault="00180767" w:rsidP="00180767">
      <w:pPr>
        <w:keepNext/>
        <w:keepLines/>
        <w:jc w:val="center"/>
        <w:rPr>
          <w:rFonts w:ascii="Arial" w:hAnsi="Arial" w:cs="Arial"/>
          <w:color w:val="000000"/>
        </w:rPr>
      </w:pPr>
    </w:p>
    <w:p w:rsidR="00180767" w:rsidRPr="00180767" w:rsidRDefault="00180767" w:rsidP="00180767">
      <w:pPr>
        <w:keepNext/>
        <w:keepLines/>
        <w:jc w:val="center"/>
        <w:rPr>
          <w:rFonts w:ascii="Arial" w:hAnsi="Arial" w:cs="Arial"/>
          <w:color w:val="000000"/>
        </w:rPr>
      </w:pPr>
    </w:p>
    <w:p w:rsidR="00180767" w:rsidRPr="00180767" w:rsidRDefault="00180767" w:rsidP="00180767">
      <w:pPr>
        <w:keepNext/>
        <w:keepLines/>
        <w:jc w:val="center"/>
        <w:rPr>
          <w:rFonts w:ascii="Arial" w:hAnsi="Arial" w:cs="Arial"/>
          <w:color w:val="000000"/>
        </w:rPr>
      </w:pPr>
    </w:p>
    <w:p w:rsidR="00180767" w:rsidRPr="00180767" w:rsidRDefault="00180767" w:rsidP="00180767">
      <w:pPr>
        <w:keepNext/>
        <w:keepLines/>
        <w:jc w:val="center"/>
        <w:rPr>
          <w:rFonts w:ascii="Arial" w:hAnsi="Arial" w:cs="Arial"/>
          <w:color w:val="000000"/>
        </w:rPr>
      </w:pPr>
    </w:p>
    <w:p w:rsidR="00180767" w:rsidRPr="00180767" w:rsidRDefault="00180767" w:rsidP="00180767">
      <w:pPr>
        <w:keepNext/>
        <w:keepLines/>
        <w:jc w:val="center"/>
        <w:rPr>
          <w:rFonts w:ascii="Arial" w:hAnsi="Arial" w:cs="Arial"/>
          <w:color w:val="000000"/>
        </w:rPr>
      </w:pPr>
    </w:p>
    <w:p w:rsidR="00180767" w:rsidRPr="00180767" w:rsidRDefault="00180767" w:rsidP="00180767">
      <w:pPr>
        <w:keepNext/>
        <w:keepLines/>
        <w:jc w:val="center"/>
        <w:rPr>
          <w:rFonts w:ascii="Arial" w:hAnsi="Arial" w:cs="Arial"/>
          <w:color w:val="000000"/>
        </w:rPr>
      </w:pPr>
    </w:p>
    <w:p w:rsidR="00180767" w:rsidRPr="00180767" w:rsidRDefault="00180767" w:rsidP="00180767">
      <w:pPr>
        <w:keepNext/>
        <w:keepLines/>
        <w:jc w:val="center"/>
        <w:rPr>
          <w:rFonts w:ascii="Arial" w:hAnsi="Arial" w:cs="Arial"/>
          <w:color w:val="000000"/>
        </w:rPr>
      </w:pPr>
    </w:p>
    <w:p w:rsidR="00180767" w:rsidRPr="00180767" w:rsidRDefault="00180767" w:rsidP="00180767">
      <w:pPr>
        <w:keepNext/>
        <w:keepLines/>
        <w:jc w:val="center"/>
        <w:rPr>
          <w:rFonts w:ascii="Arial" w:hAnsi="Arial" w:cs="Arial"/>
          <w:color w:val="000000"/>
        </w:rPr>
      </w:pPr>
    </w:p>
    <w:p w:rsidR="00180767" w:rsidRPr="00180767" w:rsidRDefault="00180767" w:rsidP="00180767">
      <w:pPr>
        <w:keepNext/>
        <w:keepLines/>
        <w:jc w:val="center"/>
        <w:rPr>
          <w:rFonts w:ascii="Arial" w:hAnsi="Arial" w:cs="Arial"/>
          <w:color w:val="000000"/>
        </w:rPr>
      </w:pPr>
    </w:p>
    <w:p w:rsidR="00180767" w:rsidRPr="00180767" w:rsidRDefault="00180767" w:rsidP="00180767">
      <w:pPr>
        <w:keepNext/>
        <w:keepLines/>
        <w:jc w:val="center"/>
        <w:rPr>
          <w:rFonts w:ascii="Arial" w:hAnsi="Arial" w:cs="Arial"/>
          <w:color w:val="000000"/>
        </w:rPr>
      </w:pPr>
    </w:p>
    <w:p w:rsidR="00180767" w:rsidRPr="00180767" w:rsidRDefault="00180767" w:rsidP="00180767">
      <w:pPr>
        <w:suppressAutoHyphens/>
        <w:overflowPunct w:val="0"/>
        <w:autoSpaceDE w:val="0"/>
        <w:autoSpaceDN w:val="0"/>
        <w:adjustRightInd w:val="0"/>
        <w:jc w:val="center"/>
        <w:rPr>
          <w:rFonts w:ascii="Arial" w:hAnsi="Arial" w:cs="Arial"/>
          <w:b/>
          <w:sz w:val="28"/>
          <w:szCs w:val="28"/>
        </w:rPr>
      </w:pPr>
      <w:r w:rsidRPr="00180767">
        <w:rPr>
          <w:rFonts w:ascii="Arial" w:hAnsi="Arial"/>
          <w:szCs w:val="20"/>
        </w:rPr>
        <w:br w:type="page"/>
      </w:r>
    </w:p>
    <w:p w:rsidR="00180767" w:rsidRDefault="00180767" w:rsidP="00180767">
      <w:pPr>
        <w:suppressAutoHyphens/>
        <w:overflowPunct w:val="0"/>
        <w:autoSpaceDE w:val="0"/>
        <w:autoSpaceDN w:val="0"/>
        <w:adjustRightInd w:val="0"/>
        <w:jc w:val="center"/>
        <w:rPr>
          <w:rFonts w:ascii="Arial" w:hAnsi="Arial" w:cs="Arial"/>
          <w:b/>
          <w:sz w:val="28"/>
          <w:szCs w:val="28"/>
        </w:rPr>
      </w:pPr>
    </w:p>
    <w:p w:rsidR="00180767" w:rsidRDefault="00180767" w:rsidP="0021777F">
      <w:pPr>
        <w:suppressAutoHyphens/>
        <w:overflowPunct w:val="0"/>
        <w:autoSpaceDE w:val="0"/>
        <w:autoSpaceDN w:val="0"/>
        <w:adjustRightInd w:val="0"/>
        <w:rPr>
          <w:rFonts w:ascii="Arial" w:hAnsi="Arial" w:cs="Arial"/>
          <w:b/>
          <w:sz w:val="28"/>
          <w:szCs w:val="28"/>
        </w:rPr>
      </w:pPr>
    </w:p>
    <w:p w:rsidR="00180767" w:rsidRPr="0021777F" w:rsidRDefault="0021777F" w:rsidP="00180767">
      <w:pPr>
        <w:suppressAutoHyphens/>
        <w:overflowPunct w:val="0"/>
        <w:autoSpaceDE w:val="0"/>
        <w:autoSpaceDN w:val="0"/>
        <w:adjustRightInd w:val="0"/>
        <w:jc w:val="center"/>
        <w:rPr>
          <w:b/>
          <w:sz w:val="28"/>
          <w:szCs w:val="28"/>
        </w:rPr>
      </w:pPr>
      <w:r>
        <w:rPr>
          <w:b/>
          <w:sz w:val="28"/>
          <w:szCs w:val="28"/>
        </w:rPr>
        <w:t>SMLOUVA O DÍLO</w:t>
      </w:r>
    </w:p>
    <w:p w:rsidR="00180767" w:rsidRPr="0021777F" w:rsidRDefault="0021777F" w:rsidP="00180767">
      <w:pPr>
        <w:suppressAutoHyphens/>
        <w:overflowPunct w:val="0"/>
        <w:autoSpaceDE w:val="0"/>
        <w:autoSpaceDN w:val="0"/>
        <w:adjustRightInd w:val="0"/>
        <w:jc w:val="center"/>
        <w:rPr>
          <w:b/>
          <w:sz w:val="28"/>
          <w:szCs w:val="28"/>
        </w:rPr>
      </w:pPr>
      <w:r>
        <w:rPr>
          <w:b/>
          <w:sz w:val="28"/>
          <w:szCs w:val="28"/>
        </w:rPr>
        <w:t>č. __/201</w:t>
      </w:r>
      <w:r w:rsidR="008C57D0">
        <w:rPr>
          <w:b/>
          <w:sz w:val="28"/>
          <w:szCs w:val="28"/>
        </w:rPr>
        <w:t>8</w:t>
      </w:r>
    </w:p>
    <w:p w:rsidR="0021777F" w:rsidRDefault="0021777F" w:rsidP="00832490">
      <w:pPr>
        <w:jc w:val="both"/>
        <w:rPr>
          <w:rFonts w:eastAsia="Calibri"/>
          <w:sz w:val="20"/>
          <w:szCs w:val="20"/>
          <w:lang w:eastAsia="en-US"/>
        </w:rPr>
      </w:pPr>
    </w:p>
    <w:p w:rsidR="00180767" w:rsidRPr="0021777F" w:rsidRDefault="00180767" w:rsidP="00832490">
      <w:pPr>
        <w:jc w:val="both"/>
        <w:rPr>
          <w:b/>
          <w:sz w:val="20"/>
          <w:szCs w:val="20"/>
        </w:rPr>
      </w:pPr>
      <w:r w:rsidRPr="0021777F">
        <w:rPr>
          <w:rFonts w:eastAsia="Calibri"/>
          <w:sz w:val="20"/>
          <w:szCs w:val="20"/>
          <w:lang w:eastAsia="en-US"/>
        </w:rPr>
        <w:t xml:space="preserve">uzavřená dle </w:t>
      </w:r>
      <w:r w:rsidRPr="0021777F">
        <w:rPr>
          <w:rFonts w:eastAsia="Calibri"/>
          <w:bCs/>
          <w:sz w:val="20"/>
          <w:szCs w:val="20"/>
          <w:lang w:eastAsia="en-US"/>
        </w:rPr>
        <w:t>ustanovení § 2586 a násl. zákona č. 89/2012 Sb., občanský zákoník (dále jen „občanský zákoník“), na veřejnou zakázku:</w:t>
      </w:r>
      <w:r w:rsidRPr="0021777F">
        <w:rPr>
          <w:rFonts w:eastAsia="Calibri"/>
          <w:b/>
          <w:bCs/>
          <w:sz w:val="20"/>
          <w:szCs w:val="20"/>
          <w:lang w:eastAsia="en-US"/>
        </w:rPr>
        <w:t xml:space="preserve"> </w:t>
      </w:r>
      <w:r w:rsidR="007C3DD8">
        <w:rPr>
          <w:rFonts w:eastAsia="Calibri"/>
          <w:b/>
          <w:bCs/>
          <w:sz w:val="20"/>
          <w:szCs w:val="20"/>
          <w:lang w:eastAsia="en-US"/>
        </w:rPr>
        <w:t>„</w:t>
      </w:r>
      <w:r w:rsidR="007C3DD8">
        <w:rPr>
          <w:b/>
          <w:sz w:val="20"/>
          <w:szCs w:val="20"/>
        </w:rPr>
        <w:t>Projektová d</w:t>
      </w:r>
      <w:r w:rsidR="00117E00" w:rsidRPr="0021777F">
        <w:rPr>
          <w:b/>
          <w:sz w:val="20"/>
          <w:szCs w:val="20"/>
        </w:rPr>
        <w:t>okumentace</w:t>
      </w:r>
      <w:r w:rsidR="0021777F">
        <w:rPr>
          <w:b/>
          <w:sz w:val="20"/>
          <w:szCs w:val="20"/>
        </w:rPr>
        <w:t>, inženýrské činnosti a autorský dozor</w:t>
      </w:r>
      <w:r w:rsidR="00117E00" w:rsidRPr="0021777F">
        <w:rPr>
          <w:b/>
          <w:sz w:val="20"/>
          <w:szCs w:val="20"/>
        </w:rPr>
        <w:t xml:space="preserve"> </w:t>
      </w:r>
      <w:r w:rsidR="00832490" w:rsidRPr="0021777F">
        <w:rPr>
          <w:b/>
          <w:sz w:val="20"/>
          <w:szCs w:val="20"/>
        </w:rPr>
        <w:t>pro</w:t>
      </w:r>
      <w:r w:rsidR="00EF1877" w:rsidRPr="0021777F">
        <w:rPr>
          <w:b/>
          <w:sz w:val="20"/>
          <w:szCs w:val="20"/>
        </w:rPr>
        <w:t xml:space="preserve"> akci</w:t>
      </w:r>
      <w:r w:rsidR="0021777F">
        <w:rPr>
          <w:b/>
          <w:sz w:val="20"/>
          <w:szCs w:val="20"/>
        </w:rPr>
        <w:t>: Rozšíření a intenzifikace ČOV Louňovice</w:t>
      </w:r>
      <w:r w:rsidR="007C3DD8">
        <w:rPr>
          <w:b/>
          <w:sz w:val="20"/>
          <w:szCs w:val="20"/>
        </w:rPr>
        <w:t>“</w:t>
      </w:r>
    </w:p>
    <w:p w:rsidR="00832490" w:rsidRPr="0021777F" w:rsidRDefault="00832490" w:rsidP="00832490">
      <w:pPr>
        <w:jc w:val="both"/>
        <w:rPr>
          <w:b/>
          <w:sz w:val="20"/>
          <w:szCs w:val="20"/>
        </w:rPr>
      </w:pPr>
    </w:p>
    <w:p w:rsidR="00832490" w:rsidRPr="0021777F" w:rsidRDefault="00832490" w:rsidP="00180767">
      <w:pPr>
        <w:keepNext/>
        <w:ind w:right="-57"/>
        <w:rPr>
          <w:b/>
          <w:sz w:val="22"/>
          <w:szCs w:val="22"/>
        </w:rPr>
      </w:pPr>
    </w:p>
    <w:p w:rsidR="00180767" w:rsidRPr="0021777F" w:rsidRDefault="00180767" w:rsidP="00832490">
      <w:pPr>
        <w:keepNext/>
        <w:ind w:right="-57"/>
        <w:jc w:val="center"/>
        <w:rPr>
          <w:b/>
          <w:sz w:val="22"/>
          <w:szCs w:val="22"/>
        </w:rPr>
      </w:pPr>
      <w:r w:rsidRPr="0021777F">
        <w:rPr>
          <w:b/>
          <w:sz w:val="22"/>
          <w:szCs w:val="22"/>
        </w:rPr>
        <w:t>Smluvní strany:</w:t>
      </w:r>
    </w:p>
    <w:p w:rsidR="00180767" w:rsidRPr="0021777F" w:rsidRDefault="00180767" w:rsidP="00180767">
      <w:pPr>
        <w:keepNext/>
        <w:ind w:right="-57"/>
        <w:rPr>
          <w:b/>
          <w:sz w:val="22"/>
          <w:szCs w:val="22"/>
        </w:rPr>
      </w:pPr>
    </w:p>
    <w:p w:rsidR="00180767" w:rsidRPr="0021777F" w:rsidRDefault="00180767" w:rsidP="00180767">
      <w:pPr>
        <w:keepNext/>
        <w:tabs>
          <w:tab w:val="left" w:pos="2268"/>
        </w:tabs>
        <w:ind w:left="2265" w:right="-57" w:hanging="2265"/>
        <w:jc w:val="both"/>
        <w:rPr>
          <w:sz w:val="20"/>
          <w:szCs w:val="20"/>
        </w:rPr>
      </w:pPr>
      <w:r w:rsidRPr="0021777F">
        <w:rPr>
          <w:b/>
          <w:sz w:val="20"/>
          <w:szCs w:val="20"/>
        </w:rPr>
        <w:t>Objednatel:</w:t>
      </w:r>
      <w:r w:rsidRPr="0021777F">
        <w:rPr>
          <w:sz w:val="20"/>
          <w:szCs w:val="20"/>
        </w:rPr>
        <w:t xml:space="preserve"> </w:t>
      </w:r>
      <w:r w:rsidRPr="0021777F">
        <w:rPr>
          <w:sz w:val="20"/>
          <w:szCs w:val="20"/>
        </w:rPr>
        <w:tab/>
      </w:r>
      <w:r w:rsidRPr="0021777F">
        <w:rPr>
          <w:sz w:val="20"/>
          <w:szCs w:val="20"/>
        </w:rPr>
        <w:tab/>
      </w:r>
      <w:r w:rsidR="0066742A" w:rsidRPr="0021777F">
        <w:rPr>
          <w:sz w:val="20"/>
          <w:szCs w:val="20"/>
        </w:rPr>
        <w:t>Obec Louňovice</w:t>
      </w:r>
      <w:r w:rsidRPr="0021777F">
        <w:rPr>
          <w:b/>
          <w:sz w:val="20"/>
          <w:szCs w:val="20"/>
        </w:rPr>
        <w:t xml:space="preserve"> </w:t>
      </w:r>
    </w:p>
    <w:p w:rsidR="00180767" w:rsidRPr="0021777F" w:rsidRDefault="00180767" w:rsidP="00180767">
      <w:pPr>
        <w:tabs>
          <w:tab w:val="left" w:pos="-1701"/>
          <w:tab w:val="left" w:pos="2268"/>
        </w:tabs>
        <w:ind w:firstLine="284"/>
        <w:rPr>
          <w:sz w:val="20"/>
          <w:szCs w:val="20"/>
        </w:rPr>
      </w:pPr>
      <w:r w:rsidRPr="0021777F">
        <w:rPr>
          <w:sz w:val="20"/>
          <w:szCs w:val="20"/>
        </w:rPr>
        <w:tab/>
      </w:r>
    </w:p>
    <w:p w:rsidR="00180767" w:rsidRPr="0021777F" w:rsidRDefault="00180767" w:rsidP="00180767">
      <w:pPr>
        <w:tabs>
          <w:tab w:val="left" w:pos="-1701"/>
          <w:tab w:val="left" w:pos="2268"/>
        </w:tabs>
        <w:rPr>
          <w:sz w:val="20"/>
          <w:szCs w:val="20"/>
        </w:rPr>
      </w:pPr>
      <w:r w:rsidRPr="0021777F">
        <w:rPr>
          <w:sz w:val="20"/>
          <w:szCs w:val="20"/>
        </w:rPr>
        <w:t>se sídlem:</w:t>
      </w:r>
      <w:r w:rsidRPr="0021777F">
        <w:rPr>
          <w:sz w:val="20"/>
          <w:szCs w:val="20"/>
        </w:rPr>
        <w:tab/>
      </w:r>
      <w:r w:rsidR="00117E00" w:rsidRPr="0021777F">
        <w:rPr>
          <w:sz w:val="20"/>
          <w:szCs w:val="20"/>
        </w:rPr>
        <w:t>Horní náves 6</w:t>
      </w:r>
      <w:r w:rsidRPr="0021777F">
        <w:rPr>
          <w:sz w:val="20"/>
          <w:szCs w:val="20"/>
        </w:rPr>
        <w:t xml:space="preserve">    </w:t>
      </w:r>
      <w:r w:rsidRPr="0021777F">
        <w:rPr>
          <w:sz w:val="20"/>
          <w:szCs w:val="20"/>
        </w:rPr>
        <w:tab/>
      </w:r>
    </w:p>
    <w:p w:rsidR="00180767" w:rsidRPr="0021777F" w:rsidRDefault="00180767" w:rsidP="0066742A">
      <w:pPr>
        <w:tabs>
          <w:tab w:val="left" w:pos="-1701"/>
          <w:tab w:val="left" w:pos="2268"/>
        </w:tabs>
        <w:rPr>
          <w:sz w:val="20"/>
          <w:szCs w:val="20"/>
        </w:rPr>
      </w:pPr>
      <w:r w:rsidRPr="0021777F">
        <w:rPr>
          <w:sz w:val="20"/>
          <w:szCs w:val="20"/>
        </w:rPr>
        <w:t>zastoupený:</w:t>
      </w:r>
      <w:r w:rsidRPr="0021777F">
        <w:rPr>
          <w:sz w:val="20"/>
          <w:szCs w:val="20"/>
        </w:rPr>
        <w:tab/>
      </w:r>
      <w:r w:rsidR="00117E00" w:rsidRPr="0021777F">
        <w:rPr>
          <w:sz w:val="20"/>
          <w:szCs w:val="20"/>
        </w:rPr>
        <w:t>Ing. Josefem Řehákem, starostou obce</w:t>
      </w:r>
    </w:p>
    <w:p w:rsidR="00180767" w:rsidRPr="0021777F" w:rsidRDefault="00180767" w:rsidP="00180767">
      <w:pPr>
        <w:tabs>
          <w:tab w:val="left" w:pos="-1701"/>
          <w:tab w:val="left" w:pos="2268"/>
        </w:tabs>
        <w:rPr>
          <w:sz w:val="20"/>
          <w:szCs w:val="20"/>
        </w:rPr>
      </w:pPr>
      <w:proofErr w:type="gramStart"/>
      <w:r w:rsidRPr="0021777F">
        <w:rPr>
          <w:sz w:val="20"/>
          <w:szCs w:val="20"/>
        </w:rPr>
        <w:t xml:space="preserve">IČ:   </w:t>
      </w:r>
      <w:proofErr w:type="gramEnd"/>
      <w:r w:rsidRPr="0021777F">
        <w:rPr>
          <w:sz w:val="20"/>
          <w:szCs w:val="20"/>
        </w:rPr>
        <w:t xml:space="preserve">                        </w:t>
      </w:r>
      <w:r w:rsidRPr="0021777F">
        <w:rPr>
          <w:sz w:val="20"/>
          <w:szCs w:val="20"/>
        </w:rPr>
        <w:tab/>
      </w:r>
      <w:r w:rsidR="00117E00" w:rsidRPr="0021777F">
        <w:rPr>
          <w:sz w:val="20"/>
          <w:szCs w:val="20"/>
        </w:rPr>
        <w:t>00240435</w:t>
      </w:r>
      <w:r w:rsidRPr="0021777F">
        <w:rPr>
          <w:sz w:val="20"/>
          <w:szCs w:val="20"/>
        </w:rPr>
        <w:tab/>
      </w:r>
      <w:r w:rsidRPr="0021777F">
        <w:rPr>
          <w:sz w:val="20"/>
          <w:szCs w:val="20"/>
        </w:rPr>
        <w:br/>
        <w:t>bankovní spojení:</w:t>
      </w:r>
      <w:r w:rsidRPr="0021777F">
        <w:rPr>
          <w:sz w:val="20"/>
          <w:szCs w:val="20"/>
        </w:rPr>
        <w:tab/>
      </w:r>
      <w:r w:rsidR="00117E00" w:rsidRPr="0021777F">
        <w:rPr>
          <w:sz w:val="20"/>
          <w:szCs w:val="20"/>
        </w:rPr>
        <w:t>2826201/0100</w:t>
      </w:r>
    </w:p>
    <w:p w:rsidR="00180767" w:rsidRPr="0021777F" w:rsidRDefault="00180767" w:rsidP="00180767">
      <w:pPr>
        <w:tabs>
          <w:tab w:val="left" w:pos="-1701"/>
          <w:tab w:val="left" w:pos="2127"/>
        </w:tabs>
        <w:rPr>
          <w:kern w:val="24"/>
          <w:sz w:val="20"/>
          <w:szCs w:val="20"/>
        </w:rPr>
      </w:pPr>
      <w:r w:rsidRPr="0021777F">
        <w:rPr>
          <w:kern w:val="24"/>
          <w:sz w:val="20"/>
          <w:szCs w:val="20"/>
        </w:rPr>
        <w:t>(dále jen jako „objednatel“</w:t>
      </w:r>
      <w:r w:rsidR="0066742A" w:rsidRPr="0021777F">
        <w:rPr>
          <w:kern w:val="24"/>
          <w:sz w:val="20"/>
          <w:szCs w:val="20"/>
        </w:rPr>
        <w:t>)</w:t>
      </w:r>
      <w:r w:rsidRPr="0021777F">
        <w:rPr>
          <w:kern w:val="24"/>
          <w:sz w:val="20"/>
          <w:szCs w:val="20"/>
        </w:rPr>
        <w:t xml:space="preserve"> </w:t>
      </w:r>
    </w:p>
    <w:p w:rsidR="00180767" w:rsidRPr="0021777F" w:rsidRDefault="00180767" w:rsidP="00180767">
      <w:pPr>
        <w:tabs>
          <w:tab w:val="left" w:pos="-1701"/>
          <w:tab w:val="left" w:pos="2127"/>
        </w:tabs>
        <w:rPr>
          <w:kern w:val="24"/>
          <w:sz w:val="20"/>
          <w:szCs w:val="20"/>
        </w:rPr>
      </w:pPr>
    </w:p>
    <w:p w:rsidR="00180767" w:rsidRPr="0021777F" w:rsidRDefault="00180767" w:rsidP="00180767">
      <w:pPr>
        <w:rPr>
          <w:sz w:val="20"/>
          <w:szCs w:val="20"/>
        </w:rPr>
      </w:pPr>
      <w:r w:rsidRPr="0021777F">
        <w:rPr>
          <w:sz w:val="20"/>
          <w:szCs w:val="20"/>
        </w:rPr>
        <w:t>a</w:t>
      </w:r>
    </w:p>
    <w:p w:rsidR="00180767" w:rsidRPr="0021777F" w:rsidRDefault="00180767" w:rsidP="00180767">
      <w:pPr>
        <w:jc w:val="center"/>
        <w:rPr>
          <w:sz w:val="22"/>
          <w:szCs w:val="22"/>
        </w:rPr>
      </w:pPr>
      <w:r w:rsidRPr="0021777F">
        <w:rPr>
          <w:sz w:val="22"/>
          <w:szCs w:val="22"/>
        </w:rPr>
        <w:t xml:space="preserve">     </w:t>
      </w:r>
    </w:p>
    <w:p w:rsidR="00180767" w:rsidRPr="0021777F" w:rsidRDefault="00180767" w:rsidP="00180767">
      <w:pPr>
        <w:tabs>
          <w:tab w:val="left" w:pos="2268"/>
        </w:tabs>
        <w:rPr>
          <w:b/>
          <w:sz w:val="20"/>
          <w:szCs w:val="20"/>
        </w:rPr>
      </w:pPr>
      <w:r w:rsidRPr="0021777F">
        <w:rPr>
          <w:b/>
          <w:sz w:val="20"/>
          <w:szCs w:val="20"/>
        </w:rPr>
        <w:t xml:space="preserve">Zhotovitel:           </w:t>
      </w:r>
      <w:r w:rsidRPr="0021777F">
        <w:rPr>
          <w:b/>
          <w:sz w:val="20"/>
          <w:szCs w:val="20"/>
        </w:rPr>
        <w:tab/>
      </w:r>
    </w:p>
    <w:p w:rsidR="00180767" w:rsidRPr="0021777F" w:rsidRDefault="00180767" w:rsidP="00180767">
      <w:pPr>
        <w:tabs>
          <w:tab w:val="left" w:pos="2268"/>
        </w:tabs>
        <w:rPr>
          <w:sz w:val="20"/>
          <w:szCs w:val="20"/>
          <w:highlight w:val="yellow"/>
        </w:rPr>
      </w:pPr>
      <w:r w:rsidRPr="0021777F">
        <w:rPr>
          <w:sz w:val="20"/>
          <w:szCs w:val="20"/>
          <w:highlight w:val="yellow"/>
        </w:rPr>
        <w:t>se sídlem:</w:t>
      </w:r>
    </w:p>
    <w:p w:rsidR="00180767" w:rsidRPr="0021777F" w:rsidRDefault="00180767" w:rsidP="00180767">
      <w:pPr>
        <w:tabs>
          <w:tab w:val="left" w:pos="2268"/>
        </w:tabs>
        <w:rPr>
          <w:sz w:val="20"/>
          <w:szCs w:val="20"/>
          <w:highlight w:val="yellow"/>
        </w:rPr>
      </w:pPr>
      <w:r w:rsidRPr="0021777F">
        <w:rPr>
          <w:sz w:val="20"/>
          <w:szCs w:val="20"/>
          <w:highlight w:val="yellow"/>
        </w:rPr>
        <w:t xml:space="preserve">zastoupený:    </w:t>
      </w:r>
      <w:r w:rsidRPr="0021777F">
        <w:rPr>
          <w:sz w:val="20"/>
          <w:szCs w:val="20"/>
          <w:highlight w:val="yellow"/>
        </w:rPr>
        <w:tab/>
      </w:r>
    </w:p>
    <w:p w:rsidR="00180767" w:rsidRPr="0021777F" w:rsidRDefault="00180767" w:rsidP="00180767">
      <w:pPr>
        <w:tabs>
          <w:tab w:val="left" w:pos="2268"/>
        </w:tabs>
        <w:jc w:val="both"/>
        <w:rPr>
          <w:sz w:val="20"/>
          <w:szCs w:val="20"/>
          <w:highlight w:val="yellow"/>
        </w:rPr>
      </w:pPr>
      <w:r w:rsidRPr="0021777F">
        <w:rPr>
          <w:sz w:val="20"/>
          <w:szCs w:val="20"/>
          <w:highlight w:val="yellow"/>
        </w:rPr>
        <w:t xml:space="preserve">IČ:                           </w:t>
      </w:r>
      <w:r w:rsidRPr="0021777F">
        <w:rPr>
          <w:sz w:val="20"/>
          <w:szCs w:val="20"/>
          <w:highlight w:val="yellow"/>
        </w:rPr>
        <w:tab/>
      </w:r>
    </w:p>
    <w:p w:rsidR="00180767" w:rsidRPr="0021777F" w:rsidRDefault="00180767" w:rsidP="00180767">
      <w:pPr>
        <w:tabs>
          <w:tab w:val="left" w:pos="2268"/>
        </w:tabs>
        <w:jc w:val="both"/>
        <w:rPr>
          <w:sz w:val="20"/>
          <w:szCs w:val="20"/>
          <w:highlight w:val="yellow"/>
        </w:rPr>
      </w:pPr>
      <w:r w:rsidRPr="0021777F">
        <w:rPr>
          <w:sz w:val="20"/>
          <w:szCs w:val="20"/>
          <w:highlight w:val="yellow"/>
        </w:rPr>
        <w:t>DIČ:</w:t>
      </w:r>
    </w:p>
    <w:p w:rsidR="00180767" w:rsidRPr="0021777F" w:rsidRDefault="00180767" w:rsidP="00180767">
      <w:pPr>
        <w:tabs>
          <w:tab w:val="left" w:pos="2268"/>
        </w:tabs>
        <w:jc w:val="both"/>
        <w:rPr>
          <w:sz w:val="20"/>
          <w:szCs w:val="20"/>
          <w:highlight w:val="yellow"/>
        </w:rPr>
      </w:pPr>
      <w:r w:rsidRPr="0021777F">
        <w:rPr>
          <w:sz w:val="20"/>
          <w:szCs w:val="20"/>
          <w:highlight w:val="yellow"/>
        </w:rPr>
        <w:t>zapsaný u</w:t>
      </w:r>
    </w:p>
    <w:p w:rsidR="00180767" w:rsidRPr="0021777F" w:rsidRDefault="00180767" w:rsidP="00180767">
      <w:pPr>
        <w:tabs>
          <w:tab w:val="left" w:pos="2268"/>
        </w:tabs>
        <w:jc w:val="both"/>
        <w:rPr>
          <w:sz w:val="20"/>
          <w:szCs w:val="20"/>
          <w:highlight w:val="yellow"/>
        </w:rPr>
      </w:pPr>
      <w:r w:rsidRPr="0021777F">
        <w:rPr>
          <w:sz w:val="20"/>
          <w:szCs w:val="20"/>
          <w:highlight w:val="yellow"/>
        </w:rPr>
        <w:t>vložka</w:t>
      </w:r>
    </w:p>
    <w:p w:rsidR="00180767" w:rsidRPr="0021777F" w:rsidRDefault="00180767" w:rsidP="00180767">
      <w:pPr>
        <w:tabs>
          <w:tab w:val="left" w:pos="2268"/>
        </w:tabs>
        <w:jc w:val="both"/>
        <w:rPr>
          <w:sz w:val="20"/>
          <w:szCs w:val="20"/>
          <w:highlight w:val="yellow"/>
        </w:rPr>
      </w:pPr>
      <w:r w:rsidRPr="0021777F">
        <w:rPr>
          <w:sz w:val="20"/>
          <w:szCs w:val="20"/>
          <w:highlight w:val="yellow"/>
        </w:rPr>
        <w:t>oddíl</w:t>
      </w:r>
      <w:r w:rsidRPr="0021777F">
        <w:rPr>
          <w:sz w:val="20"/>
          <w:szCs w:val="20"/>
          <w:highlight w:val="yellow"/>
        </w:rPr>
        <w:tab/>
      </w:r>
    </w:p>
    <w:p w:rsidR="00180767" w:rsidRPr="0021777F" w:rsidRDefault="00180767" w:rsidP="00180767">
      <w:pPr>
        <w:tabs>
          <w:tab w:val="left" w:pos="2268"/>
        </w:tabs>
        <w:jc w:val="both"/>
        <w:rPr>
          <w:sz w:val="20"/>
          <w:szCs w:val="20"/>
          <w:highlight w:val="yellow"/>
        </w:rPr>
      </w:pPr>
      <w:r w:rsidRPr="0021777F">
        <w:rPr>
          <w:sz w:val="20"/>
          <w:szCs w:val="20"/>
          <w:highlight w:val="yellow"/>
        </w:rPr>
        <w:t xml:space="preserve">bankovní spojení:       </w:t>
      </w:r>
      <w:r w:rsidRPr="0021777F">
        <w:rPr>
          <w:sz w:val="20"/>
          <w:szCs w:val="20"/>
          <w:highlight w:val="yellow"/>
        </w:rPr>
        <w:tab/>
      </w:r>
    </w:p>
    <w:p w:rsidR="00180767" w:rsidRPr="0021777F" w:rsidRDefault="00180767" w:rsidP="00180767">
      <w:pPr>
        <w:tabs>
          <w:tab w:val="left" w:pos="2268"/>
        </w:tabs>
        <w:jc w:val="both"/>
        <w:rPr>
          <w:sz w:val="20"/>
          <w:szCs w:val="20"/>
        </w:rPr>
      </w:pPr>
      <w:r w:rsidRPr="0021777F">
        <w:rPr>
          <w:sz w:val="20"/>
          <w:szCs w:val="20"/>
          <w:highlight w:val="yellow"/>
        </w:rPr>
        <w:t>číslo účtu:</w:t>
      </w:r>
      <w:r w:rsidRPr="0021777F">
        <w:rPr>
          <w:sz w:val="20"/>
          <w:szCs w:val="20"/>
        </w:rPr>
        <w:tab/>
      </w:r>
    </w:p>
    <w:p w:rsidR="00180767" w:rsidRPr="0021777F" w:rsidRDefault="00180767" w:rsidP="009C11B6">
      <w:pPr>
        <w:tabs>
          <w:tab w:val="left" w:pos="-1701"/>
          <w:tab w:val="left" w:pos="2268"/>
        </w:tabs>
        <w:rPr>
          <w:sz w:val="20"/>
          <w:szCs w:val="20"/>
        </w:rPr>
      </w:pPr>
      <w:r w:rsidRPr="0021777F">
        <w:rPr>
          <w:sz w:val="20"/>
          <w:szCs w:val="20"/>
        </w:rPr>
        <w:t>(dále jen</w:t>
      </w:r>
      <w:r w:rsidRPr="0021777F">
        <w:rPr>
          <w:b/>
          <w:sz w:val="20"/>
          <w:szCs w:val="20"/>
        </w:rPr>
        <w:t xml:space="preserve"> </w:t>
      </w:r>
      <w:r w:rsidRPr="0021777F">
        <w:rPr>
          <w:sz w:val="20"/>
          <w:szCs w:val="20"/>
        </w:rPr>
        <w:t>jako</w:t>
      </w:r>
      <w:r w:rsidRPr="0021777F">
        <w:rPr>
          <w:b/>
          <w:sz w:val="20"/>
          <w:szCs w:val="20"/>
        </w:rPr>
        <w:t xml:space="preserve"> „</w:t>
      </w:r>
      <w:r w:rsidRPr="0021777F">
        <w:rPr>
          <w:sz w:val="20"/>
          <w:szCs w:val="20"/>
        </w:rPr>
        <w:t>zhotovitel“)</w:t>
      </w:r>
    </w:p>
    <w:p w:rsidR="009C11B6" w:rsidRDefault="009C11B6" w:rsidP="00180767">
      <w:pPr>
        <w:rPr>
          <w:sz w:val="20"/>
          <w:szCs w:val="20"/>
        </w:rPr>
      </w:pPr>
    </w:p>
    <w:p w:rsidR="00180767" w:rsidRPr="0021777F" w:rsidRDefault="00180767" w:rsidP="00180767">
      <w:pPr>
        <w:rPr>
          <w:sz w:val="20"/>
          <w:szCs w:val="20"/>
        </w:rPr>
      </w:pPr>
      <w:r w:rsidRPr="0021777F">
        <w:rPr>
          <w:sz w:val="20"/>
          <w:szCs w:val="20"/>
        </w:rPr>
        <w:t>(objednatel a zhotovitel společně dále jen jako „smluvní strany“)</w:t>
      </w:r>
    </w:p>
    <w:p w:rsidR="00180767" w:rsidRPr="0021777F" w:rsidRDefault="00180767" w:rsidP="00180767">
      <w:pPr>
        <w:jc w:val="both"/>
        <w:rPr>
          <w:sz w:val="20"/>
          <w:szCs w:val="20"/>
        </w:rPr>
      </w:pPr>
      <w:r w:rsidRPr="0021777F">
        <w:rPr>
          <w:sz w:val="20"/>
          <w:szCs w:val="20"/>
        </w:rPr>
        <w:t xml:space="preserve">Smluvní strany uzavřely níže uvedeného dne, měsíce a roku tuto smlouvu o dílo </w:t>
      </w:r>
      <w:r w:rsidRPr="0021777F">
        <w:rPr>
          <w:bCs/>
          <w:sz w:val="20"/>
          <w:szCs w:val="20"/>
        </w:rPr>
        <w:t>(dále jen „smlouva“):</w:t>
      </w:r>
    </w:p>
    <w:p w:rsidR="00180767" w:rsidRPr="0021777F" w:rsidRDefault="00180767" w:rsidP="00180767">
      <w:pPr>
        <w:rPr>
          <w:sz w:val="20"/>
          <w:szCs w:val="20"/>
        </w:rPr>
      </w:pPr>
    </w:p>
    <w:p w:rsidR="00180767" w:rsidRPr="0021777F" w:rsidRDefault="00180767" w:rsidP="00180767">
      <w:pPr>
        <w:widowControl w:val="0"/>
        <w:overflowPunct w:val="0"/>
        <w:autoSpaceDE w:val="0"/>
        <w:autoSpaceDN w:val="0"/>
        <w:adjustRightInd w:val="0"/>
        <w:spacing w:line="280" w:lineRule="atLeast"/>
        <w:jc w:val="both"/>
        <w:textAlignment w:val="baseline"/>
        <w:rPr>
          <w:b/>
          <w:sz w:val="20"/>
          <w:szCs w:val="20"/>
          <w:lang w:eastAsia="en-US"/>
        </w:rPr>
      </w:pPr>
      <w:r w:rsidRPr="0021777F">
        <w:rPr>
          <w:b/>
          <w:sz w:val="20"/>
          <w:szCs w:val="20"/>
          <w:lang w:eastAsia="en-US"/>
        </w:rPr>
        <w:t>Smluvní strany, vědomy si svých závazků v této Smlouvě obsažených a s úmyslem být touto Smlouvou vázány, dohodly se na následujícím znění Smlouvy:</w:t>
      </w:r>
    </w:p>
    <w:p w:rsidR="00180767" w:rsidRPr="0021777F" w:rsidRDefault="00180767" w:rsidP="00180767">
      <w:pPr>
        <w:jc w:val="both"/>
        <w:rPr>
          <w:sz w:val="22"/>
          <w:szCs w:val="22"/>
        </w:rPr>
      </w:pPr>
    </w:p>
    <w:p w:rsidR="00180767" w:rsidRPr="0021777F" w:rsidRDefault="00180767" w:rsidP="00180767">
      <w:pPr>
        <w:jc w:val="both"/>
        <w:rPr>
          <w:sz w:val="22"/>
          <w:szCs w:val="22"/>
        </w:rPr>
      </w:pPr>
    </w:p>
    <w:p w:rsidR="00180767" w:rsidRPr="0021777F" w:rsidRDefault="00180767" w:rsidP="009C11B6">
      <w:pPr>
        <w:tabs>
          <w:tab w:val="left" w:pos="5835"/>
        </w:tabs>
        <w:jc w:val="both"/>
        <w:rPr>
          <w:sz w:val="22"/>
          <w:szCs w:val="22"/>
        </w:rPr>
      </w:pPr>
    </w:p>
    <w:p w:rsidR="00180767" w:rsidRPr="0021777F" w:rsidRDefault="00180767" w:rsidP="00180767">
      <w:pPr>
        <w:jc w:val="center"/>
        <w:rPr>
          <w:b/>
          <w:sz w:val="20"/>
          <w:szCs w:val="20"/>
        </w:rPr>
      </w:pPr>
      <w:r w:rsidRPr="0021777F">
        <w:rPr>
          <w:b/>
          <w:sz w:val="20"/>
          <w:szCs w:val="20"/>
        </w:rPr>
        <w:t>Článek I.</w:t>
      </w:r>
    </w:p>
    <w:p w:rsidR="004F4633" w:rsidRPr="0021777F" w:rsidRDefault="004F4633" w:rsidP="00180767">
      <w:pPr>
        <w:jc w:val="center"/>
        <w:rPr>
          <w:b/>
          <w:sz w:val="20"/>
          <w:szCs w:val="20"/>
        </w:rPr>
      </w:pPr>
    </w:p>
    <w:p w:rsidR="00180767" w:rsidRPr="0021777F" w:rsidRDefault="00180767" w:rsidP="00180767">
      <w:pPr>
        <w:jc w:val="center"/>
        <w:rPr>
          <w:b/>
          <w:sz w:val="20"/>
          <w:szCs w:val="20"/>
        </w:rPr>
      </w:pPr>
      <w:r w:rsidRPr="0021777F">
        <w:rPr>
          <w:b/>
          <w:sz w:val="20"/>
          <w:szCs w:val="20"/>
        </w:rPr>
        <w:t>Preambule</w:t>
      </w:r>
    </w:p>
    <w:p w:rsidR="00180767" w:rsidRPr="0021777F" w:rsidRDefault="00180767" w:rsidP="00180767">
      <w:pPr>
        <w:jc w:val="center"/>
        <w:rPr>
          <w:b/>
          <w:sz w:val="20"/>
          <w:szCs w:val="20"/>
        </w:rPr>
      </w:pPr>
    </w:p>
    <w:p w:rsidR="00180767" w:rsidRPr="0021777F" w:rsidRDefault="00180767" w:rsidP="003B0E6D">
      <w:pPr>
        <w:keepNext/>
        <w:keepLines/>
        <w:numPr>
          <w:ilvl w:val="0"/>
          <w:numId w:val="17"/>
        </w:numPr>
        <w:overflowPunct w:val="0"/>
        <w:autoSpaceDE w:val="0"/>
        <w:autoSpaceDN w:val="0"/>
        <w:adjustRightInd w:val="0"/>
        <w:spacing w:after="120"/>
        <w:ind w:left="567" w:hanging="567"/>
        <w:jc w:val="both"/>
        <w:textAlignment w:val="baseline"/>
        <w:outlineLvl w:val="1"/>
        <w:rPr>
          <w:sz w:val="20"/>
          <w:szCs w:val="20"/>
          <w:lang w:eastAsia="en-US"/>
        </w:rPr>
      </w:pPr>
      <w:r w:rsidRPr="0021777F">
        <w:rPr>
          <w:sz w:val="20"/>
          <w:szCs w:val="20"/>
          <w:lang w:eastAsia="en-US"/>
        </w:rPr>
        <w:t xml:space="preserve">Zhotovitel prohlašuje, že splňuje veškeré podmínky a požadavky v této Smlouvě stanovené a je oprávněn tuto </w:t>
      </w:r>
      <w:r w:rsidR="009E0106" w:rsidRPr="0021777F">
        <w:rPr>
          <w:sz w:val="20"/>
          <w:szCs w:val="20"/>
          <w:lang w:eastAsia="en-US"/>
        </w:rPr>
        <w:t>s</w:t>
      </w:r>
      <w:r w:rsidRPr="0021777F">
        <w:rPr>
          <w:sz w:val="20"/>
          <w:szCs w:val="20"/>
          <w:lang w:eastAsia="en-US"/>
        </w:rPr>
        <w:t>mlouvu uzavřít a řádně plnit závazky v ní obsažené.</w:t>
      </w:r>
    </w:p>
    <w:p w:rsidR="00AE60B1" w:rsidRPr="0021777F" w:rsidRDefault="00180767" w:rsidP="0066742A">
      <w:pPr>
        <w:keepNext/>
        <w:keepLines/>
        <w:numPr>
          <w:ilvl w:val="0"/>
          <w:numId w:val="17"/>
        </w:numPr>
        <w:overflowPunct w:val="0"/>
        <w:autoSpaceDE w:val="0"/>
        <w:autoSpaceDN w:val="0"/>
        <w:adjustRightInd w:val="0"/>
        <w:spacing w:after="120"/>
        <w:ind w:left="567" w:hanging="567"/>
        <w:jc w:val="both"/>
        <w:textAlignment w:val="baseline"/>
        <w:outlineLvl w:val="1"/>
        <w:rPr>
          <w:sz w:val="20"/>
          <w:szCs w:val="20"/>
          <w:lang w:eastAsia="en-US"/>
        </w:rPr>
      </w:pPr>
      <w:r w:rsidRPr="0021777F">
        <w:rPr>
          <w:sz w:val="20"/>
          <w:szCs w:val="20"/>
          <w:lang w:eastAsia="en-US"/>
        </w:rPr>
        <w:t xml:space="preserve">Objednatel prohlašuje, že je </w:t>
      </w:r>
      <w:r w:rsidR="00F82FF4" w:rsidRPr="0021777F">
        <w:rPr>
          <w:sz w:val="20"/>
          <w:szCs w:val="20"/>
          <w:lang w:eastAsia="en-US"/>
        </w:rPr>
        <w:t>územním samosprávným celkem podle zákona o obcích</w:t>
      </w:r>
      <w:r w:rsidR="00AD0FED" w:rsidRPr="0021777F">
        <w:rPr>
          <w:sz w:val="20"/>
          <w:szCs w:val="20"/>
          <w:highlight w:val="yellow"/>
          <w:lang w:eastAsia="en-US"/>
        </w:rPr>
        <w:br/>
      </w:r>
      <w:r w:rsidRPr="0021777F">
        <w:rPr>
          <w:sz w:val="20"/>
          <w:szCs w:val="20"/>
          <w:lang w:eastAsia="en-US"/>
        </w:rPr>
        <w:t>a je oprávněn tuto Smlouvu uzavřít a řádně plnit závazky v ní obsažené.</w:t>
      </w:r>
    </w:p>
    <w:p w:rsidR="00180767" w:rsidRPr="0021777F" w:rsidRDefault="00700F9B" w:rsidP="005C567A">
      <w:pPr>
        <w:keepNext/>
        <w:keepLines/>
        <w:numPr>
          <w:ilvl w:val="0"/>
          <w:numId w:val="17"/>
        </w:numPr>
        <w:overflowPunct w:val="0"/>
        <w:autoSpaceDE w:val="0"/>
        <w:autoSpaceDN w:val="0"/>
        <w:adjustRightInd w:val="0"/>
        <w:spacing w:after="120"/>
        <w:ind w:left="567" w:hanging="567"/>
        <w:jc w:val="both"/>
        <w:textAlignment w:val="baseline"/>
        <w:outlineLvl w:val="1"/>
        <w:rPr>
          <w:sz w:val="20"/>
          <w:szCs w:val="20"/>
          <w:lang w:eastAsia="en-US"/>
        </w:rPr>
      </w:pPr>
      <w:r w:rsidRPr="0021777F">
        <w:rPr>
          <w:sz w:val="20"/>
          <w:szCs w:val="20"/>
          <w:lang w:eastAsia="en-US"/>
        </w:rPr>
        <w:t>O</w:t>
      </w:r>
      <w:r w:rsidR="00180767" w:rsidRPr="0021777F">
        <w:rPr>
          <w:sz w:val="20"/>
          <w:szCs w:val="20"/>
          <w:lang w:eastAsia="en-US"/>
        </w:rPr>
        <w:t xml:space="preserve">bjednatel zadal, jakožto veřejný zadavatel ve smyslu ustanovení </w:t>
      </w:r>
      <w:r w:rsidR="00224891" w:rsidRPr="0021777F">
        <w:rPr>
          <w:sz w:val="20"/>
          <w:szCs w:val="20"/>
          <w:lang w:eastAsia="en-US"/>
        </w:rPr>
        <w:t>§ 4 odst. 1 písm. d</w:t>
      </w:r>
      <w:r w:rsidR="00180767" w:rsidRPr="0021777F">
        <w:rPr>
          <w:sz w:val="20"/>
          <w:szCs w:val="20"/>
          <w:lang w:eastAsia="en-US"/>
        </w:rPr>
        <w:t>)</w:t>
      </w:r>
      <w:r w:rsidR="00224891" w:rsidRPr="0021777F">
        <w:rPr>
          <w:sz w:val="20"/>
          <w:szCs w:val="20"/>
          <w:lang w:eastAsia="en-US"/>
        </w:rPr>
        <w:t xml:space="preserve"> zákona č. 134/201</w:t>
      </w:r>
      <w:r w:rsidR="00180767" w:rsidRPr="0021777F">
        <w:rPr>
          <w:sz w:val="20"/>
          <w:szCs w:val="20"/>
          <w:lang w:eastAsia="en-US"/>
        </w:rPr>
        <w:t>6 Sb., o</w:t>
      </w:r>
      <w:r w:rsidR="00B26076">
        <w:rPr>
          <w:sz w:val="20"/>
          <w:szCs w:val="20"/>
          <w:lang w:eastAsia="en-US"/>
        </w:rPr>
        <w:t xml:space="preserve"> zadávání veřejných </w:t>
      </w:r>
      <w:r w:rsidR="00224891" w:rsidRPr="0021777F">
        <w:rPr>
          <w:sz w:val="20"/>
          <w:szCs w:val="20"/>
          <w:lang w:eastAsia="en-US"/>
        </w:rPr>
        <w:t>zakázek</w:t>
      </w:r>
      <w:r w:rsidR="00180767" w:rsidRPr="0021777F">
        <w:rPr>
          <w:sz w:val="20"/>
          <w:szCs w:val="20"/>
          <w:lang w:eastAsia="en-US"/>
        </w:rPr>
        <w:t xml:space="preserve">, v platném znění (dále jen „zákon“) veřejnou zakázku malého rozsahu </w:t>
      </w:r>
      <w:r w:rsidR="00D141B9" w:rsidRPr="0021777F">
        <w:rPr>
          <w:sz w:val="20"/>
          <w:szCs w:val="20"/>
          <w:lang w:eastAsia="en-US"/>
        </w:rPr>
        <w:t>pod</w:t>
      </w:r>
      <w:r w:rsidR="005E5BC9" w:rsidRPr="0021777F">
        <w:rPr>
          <w:sz w:val="20"/>
          <w:szCs w:val="20"/>
          <w:lang w:eastAsia="en-US"/>
        </w:rPr>
        <w:t xml:space="preserve"> </w:t>
      </w:r>
      <w:r w:rsidR="00180767" w:rsidRPr="0021777F">
        <w:rPr>
          <w:sz w:val="20"/>
          <w:szCs w:val="20"/>
          <w:lang w:eastAsia="en-US"/>
        </w:rPr>
        <w:t>názvem „</w:t>
      </w:r>
      <w:r w:rsidR="007C3DD8">
        <w:rPr>
          <w:b/>
          <w:sz w:val="20"/>
          <w:szCs w:val="20"/>
        </w:rPr>
        <w:t>Projektová d</w:t>
      </w:r>
      <w:r w:rsidR="00D141B9" w:rsidRPr="0021777F">
        <w:rPr>
          <w:b/>
          <w:sz w:val="20"/>
          <w:szCs w:val="20"/>
        </w:rPr>
        <w:t>okumentace</w:t>
      </w:r>
      <w:r w:rsidR="009C11B6">
        <w:rPr>
          <w:b/>
          <w:sz w:val="20"/>
          <w:szCs w:val="20"/>
        </w:rPr>
        <w:t>, inženýrské činnosti a autorský dozor</w:t>
      </w:r>
      <w:r w:rsidR="00224891" w:rsidRPr="0021777F">
        <w:rPr>
          <w:b/>
          <w:sz w:val="20"/>
          <w:szCs w:val="20"/>
        </w:rPr>
        <w:t xml:space="preserve"> pro akci</w:t>
      </w:r>
      <w:r w:rsidR="009C11B6">
        <w:rPr>
          <w:b/>
          <w:sz w:val="20"/>
          <w:szCs w:val="20"/>
        </w:rPr>
        <w:t>:</w:t>
      </w:r>
      <w:r w:rsidR="00224891" w:rsidRPr="0021777F">
        <w:rPr>
          <w:b/>
          <w:sz w:val="20"/>
          <w:szCs w:val="20"/>
        </w:rPr>
        <w:t xml:space="preserve"> </w:t>
      </w:r>
      <w:r w:rsidR="009C11B6">
        <w:rPr>
          <w:b/>
          <w:sz w:val="20"/>
          <w:szCs w:val="20"/>
        </w:rPr>
        <w:t>Rozšíření a intenzifikace ČOV Louňovice</w:t>
      </w:r>
      <w:r w:rsidR="00EF1877" w:rsidRPr="0021777F">
        <w:rPr>
          <w:b/>
          <w:sz w:val="20"/>
          <w:szCs w:val="20"/>
        </w:rPr>
        <w:t xml:space="preserve">“ </w:t>
      </w:r>
      <w:r w:rsidR="00180767" w:rsidRPr="0021777F">
        <w:rPr>
          <w:sz w:val="20"/>
          <w:szCs w:val="20"/>
          <w:lang w:eastAsia="en-US"/>
        </w:rPr>
        <w:t>(dále také jako „Veřejná zakázka“). Nabídka Zhotovitele, která splnila požadavky Objednatele uvedené v zadávací dokumentaci, byla vyhodnocena jako nejvhodnější.</w:t>
      </w:r>
    </w:p>
    <w:p w:rsidR="00D141B9" w:rsidRPr="0021777F" w:rsidRDefault="00D141B9" w:rsidP="00180767">
      <w:pPr>
        <w:jc w:val="center"/>
        <w:rPr>
          <w:sz w:val="22"/>
          <w:szCs w:val="22"/>
        </w:rPr>
      </w:pPr>
    </w:p>
    <w:p w:rsidR="004F4633" w:rsidRPr="0021777F" w:rsidRDefault="004F4633" w:rsidP="00180767">
      <w:pPr>
        <w:jc w:val="center"/>
        <w:rPr>
          <w:sz w:val="22"/>
          <w:szCs w:val="22"/>
        </w:rPr>
      </w:pPr>
    </w:p>
    <w:p w:rsidR="00180767" w:rsidRPr="0021777F" w:rsidRDefault="00180767" w:rsidP="00180767">
      <w:pPr>
        <w:jc w:val="center"/>
        <w:rPr>
          <w:sz w:val="20"/>
          <w:szCs w:val="20"/>
        </w:rPr>
      </w:pPr>
    </w:p>
    <w:p w:rsidR="00180767" w:rsidRPr="0021777F" w:rsidRDefault="00224891" w:rsidP="00180767">
      <w:pPr>
        <w:jc w:val="center"/>
        <w:rPr>
          <w:b/>
          <w:sz w:val="20"/>
          <w:szCs w:val="20"/>
        </w:rPr>
      </w:pPr>
      <w:r w:rsidRPr="0021777F">
        <w:rPr>
          <w:b/>
          <w:sz w:val="20"/>
          <w:szCs w:val="20"/>
        </w:rPr>
        <w:t>Č</w:t>
      </w:r>
      <w:r w:rsidR="00180767" w:rsidRPr="0021777F">
        <w:rPr>
          <w:b/>
          <w:sz w:val="20"/>
          <w:szCs w:val="20"/>
        </w:rPr>
        <w:t>lánek II.</w:t>
      </w:r>
    </w:p>
    <w:p w:rsidR="00180767" w:rsidRPr="0021777F" w:rsidRDefault="00180767" w:rsidP="00180767">
      <w:pPr>
        <w:widowControl w:val="0"/>
        <w:jc w:val="center"/>
        <w:rPr>
          <w:b/>
          <w:sz w:val="20"/>
          <w:szCs w:val="20"/>
        </w:rPr>
      </w:pPr>
      <w:r w:rsidRPr="0021777F">
        <w:rPr>
          <w:b/>
          <w:sz w:val="20"/>
          <w:szCs w:val="20"/>
        </w:rPr>
        <w:t>Předmět smlouvy</w:t>
      </w:r>
    </w:p>
    <w:p w:rsidR="00180767" w:rsidRPr="0021777F" w:rsidRDefault="00180767" w:rsidP="00180767">
      <w:pPr>
        <w:widowControl w:val="0"/>
        <w:jc w:val="both"/>
        <w:rPr>
          <w:sz w:val="22"/>
          <w:szCs w:val="22"/>
        </w:rPr>
      </w:pPr>
    </w:p>
    <w:p w:rsidR="007C3DD8" w:rsidRDefault="00180767" w:rsidP="009C11B6">
      <w:pPr>
        <w:numPr>
          <w:ilvl w:val="0"/>
          <w:numId w:val="18"/>
        </w:numPr>
        <w:ind w:left="567" w:hanging="567"/>
        <w:jc w:val="both"/>
        <w:rPr>
          <w:sz w:val="20"/>
          <w:szCs w:val="20"/>
        </w:rPr>
      </w:pPr>
      <w:r w:rsidRPr="0021777F">
        <w:rPr>
          <w:sz w:val="20"/>
          <w:szCs w:val="20"/>
        </w:rPr>
        <w:t>Zhotovitel se zavazuje pro objednatele v souladu s jeho požadavky</w:t>
      </w:r>
      <w:r w:rsidR="00224891" w:rsidRPr="0021777F">
        <w:rPr>
          <w:sz w:val="20"/>
          <w:szCs w:val="20"/>
        </w:rPr>
        <w:t>, zadávací dokumentací veřejné zakázky a v souladu s nabídkou zhotovitele podanou v zadávacím řízení</w:t>
      </w:r>
      <w:r w:rsidR="009C11B6">
        <w:rPr>
          <w:sz w:val="20"/>
          <w:szCs w:val="20"/>
        </w:rPr>
        <w:t xml:space="preserve"> </w:t>
      </w:r>
      <w:r w:rsidR="00224891" w:rsidRPr="0021777F">
        <w:rPr>
          <w:sz w:val="20"/>
          <w:szCs w:val="20"/>
        </w:rPr>
        <w:t>v rozsahu dále vymezeném v</w:t>
      </w:r>
      <w:r w:rsidRPr="0021777F">
        <w:rPr>
          <w:sz w:val="20"/>
          <w:szCs w:val="20"/>
        </w:rPr>
        <w:t xml:space="preserve"> čl. 2 odst. 2 této smlouvy zpracovat </w:t>
      </w:r>
      <w:r w:rsidR="00D141B9" w:rsidRPr="0021777F">
        <w:rPr>
          <w:sz w:val="20"/>
          <w:szCs w:val="20"/>
        </w:rPr>
        <w:t xml:space="preserve">vícestupňovou </w:t>
      </w:r>
      <w:r w:rsidRPr="0021777F">
        <w:rPr>
          <w:sz w:val="20"/>
          <w:szCs w:val="20"/>
        </w:rPr>
        <w:t>projektovou dokumentaci k plánovaným stavebním</w:t>
      </w:r>
      <w:r w:rsidR="009C11B6">
        <w:rPr>
          <w:sz w:val="20"/>
          <w:szCs w:val="20"/>
        </w:rPr>
        <w:t>, technologickým a elektromontážním</w:t>
      </w:r>
      <w:r w:rsidRPr="0021777F">
        <w:rPr>
          <w:sz w:val="20"/>
          <w:szCs w:val="20"/>
        </w:rPr>
        <w:t xml:space="preserve"> činnostem objednatele (dále jen „stavební akce</w:t>
      </w:r>
      <w:r w:rsidR="009C11B6">
        <w:rPr>
          <w:sz w:val="20"/>
          <w:szCs w:val="20"/>
        </w:rPr>
        <w:t>“</w:t>
      </w:r>
      <w:r w:rsidRPr="0021777F">
        <w:rPr>
          <w:sz w:val="20"/>
          <w:szCs w:val="20"/>
        </w:rPr>
        <w:t>)</w:t>
      </w:r>
      <w:r w:rsidR="009C11B6">
        <w:rPr>
          <w:sz w:val="20"/>
          <w:szCs w:val="20"/>
        </w:rPr>
        <w:t xml:space="preserve"> na následujících objektech</w:t>
      </w:r>
      <w:r w:rsidRPr="0021777F">
        <w:rPr>
          <w:sz w:val="20"/>
          <w:szCs w:val="20"/>
        </w:rPr>
        <w:t>:</w:t>
      </w:r>
      <w:r w:rsidR="007C3DD8">
        <w:rPr>
          <w:sz w:val="20"/>
          <w:szCs w:val="20"/>
        </w:rPr>
        <w:t xml:space="preserve"> m</w:t>
      </w:r>
      <w:r w:rsidR="009C11B6" w:rsidRPr="007C3DD8">
        <w:rPr>
          <w:noProof/>
          <w:sz w:val="20"/>
          <w:szCs w:val="20"/>
        </w:rPr>
        <w:t>echanické předčištění</w:t>
      </w:r>
      <w:r w:rsidR="007C3DD8">
        <w:rPr>
          <w:sz w:val="20"/>
          <w:szCs w:val="20"/>
        </w:rPr>
        <w:t>, č</w:t>
      </w:r>
      <w:r w:rsidR="009C11B6" w:rsidRPr="007C3DD8">
        <w:rPr>
          <w:noProof/>
          <w:sz w:val="20"/>
          <w:szCs w:val="20"/>
        </w:rPr>
        <w:t>erpací stanice</w:t>
      </w:r>
      <w:r w:rsidR="007C3DD8">
        <w:rPr>
          <w:sz w:val="20"/>
          <w:szCs w:val="20"/>
        </w:rPr>
        <w:t>, d</w:t>
      </w:r>
      <w:r w:rsidR="009C11B6" w:rsidRPr="007C3DD8">
        <w:rPr>
          <w:noProof/>
          <w:sz w:val="20"/>
          <w:szCs w:val="20"/>
        </w:rPr>
        <w:t>enitrifikační nádrž</w:t>
      </w:r>
      <w:r w:rsidR="007C3DD8">
        <w:rPr>
          <w:sz w:val="20"/>
          <w:szCs w:val="20"/>
        </w:rPr>
        <w:t>, a</w:t>
      </w:r>
      <w:r w:rsidR="009C11B6" w:rsidRPr="007C3DD8">
        <w:rPr>
          <w:noProof/>
          <w:sz w:val="20"/>
          <w:szCs w:val="20"/>
        </w:rPr>
        <w:t>ktivační nádrž</w:t>
      </w:r>
      <w:r w:rsidR="007C3DD8">
        <w:rPr>
          <w:sz w:val="20"/>
          <w:szCs w:val="20"/>
        </w:rPr>
        <w:t xml:space="preserve">, </w:t>
      </w:r>
      <w:proofErr w:type="spellStart"/>
      <w:r w:rsidR="007C3DD8">
        <w:rPr>
          <w:sz w:val="20"/>
          <w:szCs w:val="20"/>
        </w:rPr>
        <w:t>d</w:t>
      </w:r>
      <w:r w:rsidR="007C3DD8">
        <w:rPr>
          <w:noProof/>
          <w:sz w:val="20"/>
          <w:szCs w:val="20"/>
        </w:rPr>
        <w:t>my</w:t>
      </w:r>
      <w:r w:rsidR="009C11B6" w:rsidRPr="007C3DD8">
        <w:rPr>
          <w:noProof/>
          <w:sz w:val="20"/>
          <w:szCs w:val="20"/>
        </w:rPr>
        <w:t>chárna</w:t>
      </w:r>
      <w:proofErr w:type="spellEnd"/>
      <w:r w:rsidR="007C3DD8">
        <w:rPr>
          <w:sz w:val="20"/>
          <w:szCs w:val="20"/>
        </w:rPr>
        <w:t>, d</w:t>
      </w:r>
      <w:r w:rsidR="009C11B6" w:rsidRPr="007C3DD8">
        <w:rPr>
          <w:noProof/>
          <w:sz w:val="20"/>
          <w:szCs w:val="20"/>
        </w:rPr>
        <w:t>osazovací nádrže</w:t>
      </w:r>
      <w:r w:rsidR="007C3DD8">
        <w:rPr>
          <w:sz w:val="20"/>
          <w:szCs w:val="20"/>
        </w:rPr>
        <w:t>, k</w:t>
      </w:r>
      <w:r w:rsidR="009C11B6" w:rsidRPr="007C3DD8">
        <w:rPr>
          <w:noProof/>
          <w:sz w:val="20"/>
          <w:szCs w:val="20"/>
        </w:rPr>
        <w:t>alové hospodářství</w:t>
      </w:r>
      <w:r w:rsidR="007C3DD8">
        <w:rPr>
          <w:sz w:val="20"/>
          <w:szCs w:val="20"/>
        </w:rPr>
        <w:t>, t</w:t>
      </w:r>
      <w:r w:rsidR="009C11B6" w:rsidRPr="007C3DD8">
        <w:rPr>
          <w:noProof/>
          <w:sz w:val="20"/>
          <w:szCs w:val="20"/>
        </w:rPr>
        <w:t>erciární čištění</w:t>
      </w:r>
      <w:r w:rsidR="007C3DD8">
        <w:rPr>
          <w:sz w:val="20"/>
          <w:szCs w:val="20"/>
        </w:rPr>
        <w:t>, m</w:t>
      </w:r>
      <w:r w:rsidR="009C11B6" w:rsidRPr="007C3DD8">
        <w:rPr>
          <w:noProof/>
          <w:sz w:val="20"/>
          <w:szCs w:val="20"/>
        </w:rPr>
        <w:t>ěření průtoků</w:t>
      </w:r>
      <w:r w:rsidR="007C3DD8">
        <w:rPr>
          <w:sz w:val="20"/>
          <w:szCs w:val="20"/>
        </w:rPr>
        <w:t>, c</w:t>
      </w:r>
      <w:r w:rsidR="009C11B6" w:rsidRPr="007C3DD8">
        <w:rPr>
          <w:noProof/>
          <w:sz w:val="20"/>
          <w:szCs w:val="20"/>
        </w:rPr>
        <w:t>hemické srážení fosforu</w:t>
      </w:r>
      <w:r w:rsidR="007C3DD8">
        <w:rPr>
          <w:sz w:val="20"/>
          <w:szCs w:val="20"/>
        </w:rPr>
        <w:t>, z</w:t>
      </w:r>
      <w:r w:rsidR="009C11B6" w:rsidRPr="007C3DD8">
        <w:rPr>
          <w:noProof/>
          <w:sz w:val="20"/>
          <w:szCs w:val="20"/>
        </w:rPr>
        <w:t>ázemí obsluhy a sklad</w:t>
      </w:r>
      <w:r w:rsidR="007C3DD8">
        <w:rPr>
          <w:noProof/>
          <w:sz w:val="20"/>
          <w:szCs w:val="20"/>
        </w:rPr>
        <w:t>.</w:t>
      </w:r>
    </w:p>
    <w:p w:rsidR="007C3DD8" w:rsidRDefault="007C3DD8" w:rsidP="007C3DD8">
      <w:pPr>
        <w:ind w:left="567"/>
        <w:jc w:val="both"/>
        <w:rPr>
          <w:sz w:val="20"/>
          <w:szCs w:val="20"/>
        </w:rPr>
      </w:pPr>
    </w:p>
    <w:p w:rsidR="009C11B6" w:rsidRPr="007C3DD8" w:rsidRDefault="009C11B6" w:rsidP="007C3DD8">
      <w:pPr>
        <w:ind w:left="567"/>
        <w:jc w:val="both"/>
        <w:rPr>
          <w:sz w:val="20"/>
          <w:szCs w:val="20"/>
        </w:rPr>
      </w:pPr>
      <w:r w:rsidRPr="007C3DD8">
        <w:rPr>
          <w:noProof/>
          <w:sz w:val="20"/>
          <w:szCs w:val="20"/>
        </w:rPr>
        <w:t>Podrobná specifikace plánovaných prací je v </w:t>
      </w:r>
      <w:r w:rsidR="007C3DD8" w:rsidRPr="007C3DD8">
        <w:rPr>
          <w:noProof/>
          <w:sz w:val="20"/>
          <w:szCs w:val="20"/>
        </w:rPr>
        <w:t>dokumentu</w:t>
      </w:r>
      <w:r w:rsidRPr="007C3DD8">
        <w:rPr>
          <w:noProof/>
          <w:sz w:val="20"/>
          <w:szCs w:val="20"/>
        </w:rPr>
        <w:t> názvem: Rámcové zadání projektu technologické a stavební části akce Rozšíření a intenzifikace ČOV Louňovice.</w:t>
      </w:r>
    </w:p>
    <w:p w:rsidR="00AE60B1" w:rsidRPr="0021777F" w:rsidRDefault="00AE60B1" w:rsidP="009C11B6">
      <w:pPr>
        <w:tabs>
          <w:tab w:val="left" w:pos="2415"/>
        </w:tabs>
        <w:ind w:left="567" w:hanging="567"/>
        <w:jc w:val="both"/>
        <w:rPr>
          <w:strike/>
          <w:sz w:val="22"/>
          <w:szCs w:val="22"/>
        </w:rPr>
      </w:pPr>
    </w:p>
    <w:p w:rsidR="00180767" w:rsidRPr="0021777F" w:rsidRDefault="00180767" w:rsidP="009C11B6">
      <w:pPr>
        <w:numPr>
          <w:ilvl w:val="0"/>
          <w:numId w:val="18"/>
        </w:numPr>
        <w:ind w:left="567" w:hanging="567"/>
        <w:jc w:val="both"/>
        <w:rPr>
          <w:sz w:val="20"/>
          <w:szCs w:val="20"/>
        </w:rPr>
      </w:pPr>
      <w:r w:rsidRPr="0021777F">
        <w:rPr>
          <w:sz w:val="20"/>
          <w:szCs w:val="20"/>
        </w:rPr>
        <w:t>Rozsah dokumentace a dalších úkonů u každé stavební akce, které odpovídají výkonovým fázím (VF) v souladu s honorářovým řádem ČKAIT/ČKA, jejichž provedení</w:t>
      </w:r>
      <w:r w:rsidR="00A117C3" w:rsidRPr="0021777F">
        <w:rPr>
          <w:sz w:val="20"/>
          <w:szCs w:val="20"/>
        </w:rPr>
        <w:t xml:space="preserve"> </w:t>
      </w:r>
      <w:r w:rsidRPr="0021777F">
        <w:rPr>
          <w:sz w:val="20"/>
          <w:szCs w:val="20"/>
        </w:rPr>
        <w:t xml:space="preserve">je předmětem této smlouvy, je následující: </w:t>
      </w:r>
    </w:p>
    <w:p w:rsidR="00180767" w:rsidRPr="0021777F" w:rsidRDefault="00180767" w:rsidP="009C11B6">
      <w:pPr>
        <w:ind w:left="567" w:hanging="567"/>
        <w:jc w:val="both"/>
        <w:rPr>
          <w:b/>
          <w:sz w:val="20"/>
          <w:szCs w:val="20"/>
        </w:rPr>
      </w:pPr>
    </w:p>
    <w:p w:rsidR="00701F8E" w:rsidRPr="001B2726" w:rsidRDefault="00701F8E" w:rsidP="009C11B6">
      <w:pPr>
        <w:ind w:left="567"/>
        <w:jc w:val="both"/>
        <w:rPr>
          <w:sz w:val="18"/>
          <w:szCs w:val="20"/>
        </w:rPr>
      </w:pPr>
      <w:r w:rsidRPr="001B2726">
        <w:rPr>
          <w:sz w:val="20"/>
          <w:szCs w:val="20"/>
        </w:rPr>
        <w:t xml:space="preserve">VF. 1 – Návrh </w:t>
      </w:r>
      <w:r w:rsidR="00AF00BA" w:rsidRPr="001B2726">
        <w:rPr>
          <w:sz w:val="20"/>
          <w:szCs w:val="20"/>
        </w:rPr>
        <w:t>stavby</w:t>
      </w:r>
    </w:p>
    <w:p w:rsidR="00180767" w:rsidRPr="001B2726" w:rsidRDefault="00180767" w:rsidP="009C11B6">
      <w:pPr>
        <w:ind w:left="567"/>
        <w:jc w:val="both"/>
        <w:rPr>
          <w:sz w:val="20"/>
          <w:szCs w:val="20"/>
        </w:rPr>
      </w:pPr>
      <w:r w:rsidRPr="001B2726">
        <w:rPr>
          <w:sz w:val="20"/>
          <w:szCs w:val="20"/>
        </w:rPr>
        <w:t>VF.</w:t>
      </w:r>
      <w:r w:rsidR="00A117C3" w:rsidRPr="001B2726">
        <w:rPr>
          <w:sz w:val="20"/>
          <w:szCs w:val="20"/>
        </w:rPr>
        <w:t xml:space="preserve"> </w:t>
      </w:r>
      <w:r w:rsidR="00701F8E" w:rsidRPr="001B2726">
        <w:rPr>
          <w:sz w:val="20"/>
          <w:szCs w:val="20"/>
        </w:rPr>
        <w:t>2</w:t>
      </w:r>
      <w:r w:rsidRPr="001B2726">
        <w:rPr>
          <w:sz w:val="20"/>
          <w:szCs w:val="20"/>
        </w:rPr>
        <w:t xml:space="preserve"> </w:t>
      </w:r>
      <w:r w:rsidR="009C11B6" w:rsidRPr="001B2726">
        <w:rPr>
          <w:sz w:val="20"/>
          <w:szCs w:val="20"/>
        </w:rPr>
        <w:t>–</w:t>
      </w:r>
      <w:r w:rsidRPr="001B2726">
        <w:rPr>
          <w:sz w:val="20"/>
          <w:szCs w:val="20"/>
        </w:rPr>
        <w:t xml:space="preserve"> </w:t>
      </w:r>
      <w:r w:rsidR="009C11B6" w:rsidRPr="001B2726">
        <w:rPr>
          <w:sz w:val="20"/>
          <w:szCs w:val="20"/>
        </w:rPr>
        <w:t>Vypracování dokumentace pro územní řízení (DUR)</w:t>
      </w:r>
      <w:r w:rsidRPr="001B2726">
        <w:rPr>
          <w:sz w:val="20"/>
          <w:szCs w:val="20"/>
        </w:rPr>
        <w:t xml:space="preserve"> </w:t>
      </w:r>
    </w:p>
    <w:p w:rsidR="007C3DD8" w:rsidRPr="001B2726" w:rsidRDefault="00180767" w:rsidP="007C3DD8">
      <w:pPr>
        <w:ind w:left="567"/>
        <w:jc w:val="both"/>
        <w:rPr>
          <w:sz w:val="20"/>
          <w:szCs w:val="20"/>
        </w:rPr>
      </w:pPr>
      <w:r w:rsidRPr="001B2726">
        <w:rPr>
          <w:sz w:val="20"/>
          <w:szCs w:val="20"/>
        </w:rPr>
        <w:t>VF.</w:t>
      </w:r>
      <w:r w:rsidR="00A117C3" w:rsidRPr="001B2726">
        <w:rPr>
          <w:sz w:val="20"/>
          <w:szCs w:val="20"/>
        </w:rPr>
        <w:t xml:space="preserve"> </w:t>
      </w:r>
      <w:r w:rsidR="00701F8E" w:rsidRPr="001B2726">
        <w:rPr>
          <w:sz w:val="20"/>
          <w:szCs w:val="20"/>
        </w:rPr>
        <w:t>3</w:t>
      </w:r>
      <w:r w:rsidRPr="001B2726">
        <w:rPr>
          <w:sz w:val="20"/>
          <w:szCs w:val="20"/>
        </w:rPr>
        <w:t xml:space="preserve"> - Vypracován</w:t>
      </w:r>
      <w:r w:rsidR="009C11B6" w:rsidRPr="001B2726">
        <w:rPr>
          <w:sz w:val="20"/>
          <w:szCs w:val="20"/>
        </w:rPr>
        <w:t>í dokumentace pro stavební povolení (DSP)</w:t>
      </w:r>
      <w:r w:rsidR="00AF00BA" w:rsidRPr="001B2726">
        <w:rPr>
          <w:sz w:val="20"/>
          <w:szCs w:val="20"/>
        </w:rPr>
        <w:t xml:space="preserve"> včetně </w:t>
      </w:r>
      <w:r w:rsidR="001B2726">
        <w:rPr>
          <w:sz w:val="20"/>
          <w:szCs w:val="20"/>
        </w:rPr>
        <w:t>rozpočtu ve stupni DSP</w:t>
      </w:r>
    </w:p>
    <w:p w:rsidR="00CF2987" w:rsidRPr="001B2726" w:rsidRDefault="00CF2987" w:rsidP="007C3DD8">
      <w:pPr>
        <w:ind w:left="567"/>
        <w:jc w:val="both"/>
        <w:rPr>
          <w:sz w:val="20"/>
          <w:szCs w:val="20"/>
        </w:rPr>
      </w:pPr>
      <w:r w:rsidRPr="001B2726">
        <w:rPr>
          <w:sz w:val="20"/>
          <w:szCs w:val="20"/>
        </w:rPr>
        <w:t xml:space="preserve">VF. </w:t>
      </w:r>
      <w:r w:rsidR="00701F8E" w:rsidRPr="001B2726">
        <w:rPr>
          <w:sz w:val="20"/>
          <w:szCs w:val="20"/>
        </w:rPr>
        <w:t>4</w:t>
      </w:r>
      <w:r w:rsidRPr="001B2726">
        <w:rPr>
          <w:sz w:val="20"/>
          <w:szCs w:val="20"/>
        </w:rPr>
        <w:t xml:space="preserve"> - Vypracování dokumentace pro provádění stavby (DPS)</w:t>
      </w:r>
      <w:r w:rsidR="00AF00BA" w:rsidRPr="001B2726">
        <w:rPr>
          <w:sz w:val="20"/>
          <w:szCs w:val="20"/>
        </w:rPr>
        <w:t xml:space="preserve"> včetně položkového rozpočtu s výkazem výměr</w:t>
      </w:r>
    </w:p>
    <w:p w:rsidR="00180767" w:rsidRPr="001B2726" w:rsidRDefault="00180767" w:rsidP="009C11B6">
      <w:pPr>
        <w:ind w:left="567"/>
        <w:jc w:val="both"/>
        <w:rPr>
          <w:sz w:val="20"/>
          <w:szCs w:val="20"/>
        </w:rPr>
      </w:pPr>
      <w:r w:rsidRPr="001B2726">
        <w:rPr>
          <w:sz w:val="20"/>
          <w:szCs w:val="20"/>
        </w:rPr>
        <w:t>VF.</w:t>
      </w:r>
      <w:r w:rsidR="00A117C3" w:rsidRPr="001B2726">
        <w:rPr>
          <w:sz w:val="20"/>
          <w:szCs w:val="20"/>
        </w:rPr>
        <w:t xml:space="preserve"> </w:t>
      </w:r>
      <w:r w:rsidR="00701F8E" w:rsidRPr="001B2726">
        <w:rPr>
          <w:sz w:val="20"/>
          <w:szCs w:val="20"/>
        </w:rPr>
        <w:t>5</w:t>
      </w:r>
      <w:r w:rsidRPr="001B2726">
        <w:rPr>
          <w:sz w:val="20"/>
          <w:szCs w:val="20"/>
        </w:rPr>
        <w:t xml:space="preserve"> - Výkon autorského dozoru</w:t>
      </w:r>
    </w:p>
    <w:p w:rsidR="00180767" w:rsidRPr="0021777F" w:rsidRDefault="00180767" w:rsidP="007C3DD8">
      <w:pPr>
        <w:jc w:val="both"/>
        <w:rPr>
          <w:sz w:val="22"/>
          <w:szCs w:val="22"/>
        </w:rPr>
      </w:pPr>
    </w:p>
    <w:p w:rsidR="00180767" w:rsidRPr="0021777F" w:rsidRDefault="00180767" w:rsidP="003B0E6D">
      <w:pPr>
        <w:numPr>
          <w:ilvl w:val="0"/>
          <w:numId w:val="18"/>
        </w:numPr>
        <w:ind w:left="567" w:hanging="567"/>
        <w:jc w:val="both"/>
        <w:rPr>
          <w:sz w:val="20"/>
          <w:szCs w:val="20"/>
        </w:rPr>
      </w:pPr>
      <w:r w:rsidRPr="0021777F">
        <w:rPr>
          <w:sz w:val="20"/>
          <w:szCs w:val="20"/>
        </w:rPr>
        <w:t xml:space="preserve">V rámci jednotlivých výkonových fází dle čl. 2 odst. 2 této smlouvy je předmětem závazku zhotovitele i inženýrská činnost, která zahrnuje zastupování </w:t>
      </w:r>
      <w:r w:rsidR="00C920F1" w:rsidRPr="0021777F">
        <w:rPr>
          <w:sz w:val="20"/>
          <w:szCs w:val="20"/>
        </w:rPr>
        <w:t xml:space="preserve">objednatele </w:t>
      </w:r>
      <w:r w:rsidRPr="0021777F">
        <w:rPr>
          <w:sz w:val="20"/>
          <w:szCs w:val="20"/>
        </w:rPr>
        <w:t xml:space="preserve">při úkonech souvisejících s projednáváním dokumentace s dotčenými orgány státní správy, tj. např. </w:t>
      </w:r>
      <w:r w:rsidR="007C3DD8">
        <w:rPr>
          <w:sz w:val="20"/>
          <w:szCs w:val="20"/>
        </w:rPr>
        <w:t>vodoprávními org</w:t>
      </w:r>
      <w:r w:rsidR="009C11B6">
        <w:rPr>
          <w:sz w:val="20"/>
          <w:szCs w:val="20"/>
        </w:rPr>
        <w:t>ány</w:t>
      </w:r>
      <w:r w:rsidRPr="0021777F">
        <w:rPr>
          <w:sz w:val="20"/>
          <w:szCs w:val="20"/>
        </w:rPr>
        <w:t>, stavebním</w:t>
      </w:r>
      <w:r w:rsidR="00C920F1" w:rsidRPr="0021777F">
        <w:rPr>
          <w:sz w:val="20"/>
          <w:szCs w:val="20"/>
        </w:rPr>
        <w:t xml:space="preserve"> úřadem</w:t>
      </w:r>
      <w:r w:rsidRPr="0021777F">
        <w:rPr>
          <w:sz w:val="20"/>
          <w:szCs w:val="20"/>
        </w:rPr>
        <w:t>, správci inženýrských sítí a účastníky řízení.</w:t>
      </w:r>
    </w:p>
    <w:p w:rsidR="00180767" w:rsidRPr="0021777F" w:rsidRDefault="00180767" w:rsidP="003B0E6D">
      <w:pPr>
        <w:ind w:left="567" w:hanging="567"/>
        <w:jc w:val="both"/>
        <w:rPr>
          <w:sz w:val="20"/>
          <w:szCs w:val="20"/>
        </w:rPr>
      </w:pPr>
    </w:p>
    <w:p w:rsidR="00180767" w:rsidRPr="0021777F" w:rsidRDefault="00180767" w:rsidP="003B0E6D">
      <w:pPr>
        <w:numPr>
          <w:ilvl w:val="0"/>
          <w:numId w:val="18"/>
        </w:numPr>
        <w:ind w:left="567" w:hanging="567"/>
        <w:jc w:val="both"/>
        <w:rPr>
          <w:sz w:val="20"/>
          <w:szCs w:val="20"/>
          <w:u w:val="single"/>
        </w:rPr>
      </w:pPr>
      <w:r w:rsidRPr="0021777F">
        <w:rPr>
          <w:sz w:val="20"/>
          <w:szCs w:val="20"/>
        </w:rPr>
        <w:t>Předmětem smlouvy není zpracování případných průzkumů a posudků konstrukcí.</w:t>
      </w:r>
    </w:p>
    <w:p w:rsidR="00180767" w:rsidRPr="0021777F" w:rsidRDefault="00180767" w:rsidP="003B0E6D">
      <w:pPr>
        <w:ind w:left="567" w:hanging="567"/>
        <w:jc w:val="both"/>
        <w:rPr>
          <w:sz w:val="20"/>
          <w:szCs w:val="20"/>
        </w:rPr>
      </w:pPr>
    </w:p>
    <w:p w:rsidR="00180767" w:rsidRPr="0021777F" w:rsidRDefault="00180767" w:rsidP="003B0E6D">
      <w:pPr>
        <w:numPr>
          <w:ilvl w:val="0"/>
          <w:numId w:val="18"/>
        </w:numPr>
        <w:ind w:left="567" w:hanging="567"/>
        <w:jc w:val="both"/>
        <w:rPr>
          <w:sz w:val="20"/>
          <w:szCs w:val="20"/>
        </w:rPr>
      </w:pPr>
      <w:r w:rsidRPr="0021777F">
        <w:rPr>
          <w:sz w:val="20"/>
          <w:szCs w:val="20"/>
        </w:rPr>
        <w:t xml:space="preserve">Objednatel se touto smlouvou zavazuje, že zhotoviteli za řádně a včas provedené dílo uhradí dohodnutou cenu. </w:t>
      </w:r>
    </w:p>
    <w:p w:rsidR="00222D78" w:rsidRPr="0021777F" w:rsidRDefault="00222D78" w:rsidP="006B3E18">
      <w:pPr>
        <w:rPr>
          <w:b/>
          <w:sz w:val="22"/>
          <w:szCs w:val="22"/>
        </w:rPr>
      </w:pPr>
    </w:p>
    <w:p w:rsidR="00222D78" w:rsidRPr="0021777F" w:rsidRDefault="00222D78" w:rsidP="003B0E6D">
      <w:pPr>
        <w:ind w:left="567" w:hanging="567"/>
        <w:jc w:val="center"/>
        <w:rPr>
          <w:b/>
          <w:sz w:val="22"/>
          <w:szCs w:val="22"/>
        </w:rPr>
      </w:pPr>
    </w:p>
    <w:p w:rsidR="00180767" w:rsidRPr="0021777F" w:rsidRDefault="00180767" w:rsidP="003B0E6D">
      <w:pPr>
        <w:ind w:left="567" w:hanging="567"/>
        <w:jc w:val="center"/>
        <w:rPr>
          <w:b/>
          <w:sz w:val="20"/>
          <w:szCs w:val="20"/>
        </w:rPr>
      </w:pPr>
      <w:r w:rsidRPr="0021777F">
        <w:rPr>
          <w:b/>
          <w:sz w:val="20"/>
          <w:szCs w:val="20"/>
        </w:rPr>
        <w:t>Článek III.</w:t>
      </w:r>
    </w:p>
    <w:p w:rsidR="00180767" w:rsidRPr="0021777F" w:rsidRDefault="00180767" w:rsidP="00841DDF">
      <w:pPr>
        <w:ind w:left="709" w:hanging="709"/>
        <w:jc w:val="center"/>
        <w:rPr>
          <w:b/>
          <w:sz w:val="20"/>
          <w:szCs w:val="20"/>
        </w:rPr>
      </w:pPr>
      <w:r w:rsidRPr="0021777F">
        <w:rPr>
          <w:b/>
          <w:sz w:val="20"/>
          <w:szCs w:val="20"/>
        </w:rPr>
        <w:t>Obsah výkonových fází</w:t>
      </w:r>
    </w:p>
    <w:p w:rsidR="00180767" w:rsidRPr="0021777F" w:rsidRDefault="00180767" w:rsidP="00841DDF">
      <w:pPr>
        <w:jc w:val="both"/>
        <w:rPr>
          <w:sz w:val="20"/>
          <w:szCs w:val="20"/>
        </w:rPr>
      </w:pPr>
    </w:p>
    <w:p w:rsidR="00180767" w:rsidRPr="0021777F" w:rsidRDefault="00180767" w:rsidP="00AD22C1">
      <w:pPr>
        <w:numPr>
          <w:ilvl w:val="0"/>
          <w:numId w:val="19"/>
        </w:numPr>
        <w:tabs>
          <w:tab w:val="left" w:pos="567"/>
        </w:tabs>
        <w:ind w:left="567" w:hanging="567"/>
        <w:jc w:val="both"/>
        <w:rPr>
          <w:sz w:val="20"/>
          <w:szCs w:val="20"/>
        </w:rPr>
      </w:pPr>
      <w:r w:rsidRPr="0021777F">
        <w:rPr>
          <w:sz w:val="20"/>
          <w:szCs w:val="20"/>
        </w:rPr>
        <w:t xml:space="preserve">Výkonové fáze obsahují tyto činnosti zhotovitele: </w:t>
      </w:r>
    </w:p>
    <w:p w:rsidR="00180767" w:rsidRPr="0021777F" w:rsidRDefault="00180767" w:rsidP="007C3DD8">
      <w:pPr>
        <w:tabs>
          <w:tab w:val="left" w:pos="567"/>
        </w:tabs>
        <w:jc w:val="both"/>
        <w:rPr>
          <w:sz w:val="22"/>
          <w:szCs w:val="22"/>
        </w:rPr>
      </w:pPr>
    </w:p>
    <w:p w:rsidR="00701F8E" w:rsidRPr="0021777F" w:rsidRDefault="00701F8E" w:rsidP="00701F8E">
      <w:pPr>
        <w:tabs>
          <w:tab w:val="left" w:pos="567"/>
        </w:tabs>
        <w:ind w:right="-143"/>
        <w:jc w:val="both"/>
        <w:rPr>
          <w:b/>
          <w:sz w:val="20"/>
          <w:szCs w:val="20"/>
          <w:u w:val="single"/>
        </w:rPr>
      </w:pPr>
      <w:r>
        <w:rPr>
          <w:b/>
          <w:bCs/>
          <w:sz w:val="20"/>
          <w:szCs w:val="20"/>
        </w:rPr>
        <w:t>Výkonová fáze 1</w:t>
      </w:r>
      <w:r w:rsidRPr="0021777F">
        <w:rPr>
          <w:b/>
          <w:bCs/>
          <w:sz w:val="20"/>
          <w:szCs w:val="20"/>
        </w:rPr>
        <w:t xml:space="preserve"> (VF. </w:t>
      </w:r>
      <w:r>
        <w:rPr>
          <w:b/>
          <w:bCs/>
          <w:sz w:val="20"/>
          <w:szCs w:val="20"/>
        </w:rPr>
        <w:t>1</w:t>
      </w:r>
      <w:r w:rsidRPr="0021777F">
        <w:rPr>
          <w:b/>
          <w:bCs/>
          <w:sz w:val="20"/>
          <w:szCs w:val="20"/>
        </w:rPr>
        <w:t>)</w:t>
      </w:r>
      <w:r w:rsidRPr="0021777F">
        <w:rPr>
          <w:sz w:val="20"/>
          <w:szCs w:val="20"/>
          <w:u w:val="single"/>
        </w:rPr>
        <w:t xml:space="preserve"> </w:t>
      </w:r>
      <w:r>
        <w:rPr>
          <w:sz w:val="20"/>
          <w:szCs w:val="20"/>
          <w:u w:val="single"/>
        </w:rPr>
        <w:t>–</w:t>
      </w:r>
      <w:r w:rsidRPr="0021777F">
        <w:rPr>
          <w:sz w:val="20"/>
          <w:szCs w:val="20"/>
          <w:u w:val="single"/>
        </w:rPr>
        <w:t xml:space="preserve"> </w:t>
      </w:r>
      <w:r>
        <w:rPr>
          <w:b/>
          <w:sz w:val="20"/>
          <w:szCs w:val="20"/>
          <w:u w:val="single"/>
        </w:rPr>
        <w:t xml:space="preserve">Návrh stavby </w:t>
      </w:r>
    </w:p>
    <w:p w:rsidR="00701F8E" w:rsidRDefault="00701F8E" w:rsidP="00701F8E">
      <w:pPr>
        <w:jc w:val="both"/>
        <w:rPr>
          <w:sz w:val="20"/>
          <w:szCs w:val="20"/>
        </w:rPr>
      </w:pPr>
      <w:r w:rsidRPr="0021777F">
        <w:rPr>
          <w:sz w:val="20"/>
          <w:szCs w:val="20"/>
        </w:rPr>
        <w:t>provedení všech profesních výkonů pro zpracování</w:t>
      </w:r>
      <w:r>
        <w:rPr>
          <w:sz w:val="20"/>
          <w:szCs w:val="20"/>
        </w:rPr>
        <w:t xml:space="preserve"> návrhu stavby a to zejména</w:t>
      </w:r>
      <w:r w:rsidRPr="0021777F">
        <w:rPr>
          <w:sz w:val="20"/>
          <w:szCs w:val="20"/>
        </w:rPr>
        <w:t>:</w:t>
      </w:r>
    </w:p>
    <w:p w:rsidR="00701F8E" w:rsidRDefault="00701F8E" w:rsidP="00701F8E">
      <w:pPr>
        <w:jc w:val="both"/>
        <w:rPr>
          <w:sz w:val="20"/>
          <w:szCs w:val="20"/>
        </w:rPr>
      </w:pPr>
    </w:p>
    <w:p w:rsidR="00701F8E" w:rsidRDefault="00701F8E" w:rsidP="00701F8E">
      <w:pPr>
        <w:numPr>
          <w:ilvl w:val="0"/>
          <w:numId w:val="33"/>
        </w:numPr>
        <w:tabs>
          <w:tab w:val="left" w:pos="567"/>
        </w:tabs>
        <w:ind w:left="1069"/>
        <w:jc w:val="both"/>
        <w:rPr>
          <w:sz w:val="20"/>
          <w:szCs w:val="20"/>
        </w:rPr>
      </w:pPr>
      <w:r>
        <w:rPr>
          <w:sz w:val="20"/>
          <w:szCs w:val="20"/>
        </w:rPr>
        <w:t>příprava návrhu / studie stavby architektem / inženýrem / technikem (dále jen „projektant“)</w:t>
      </w:r>
    </w:p>
    <w:p w:rsidR="00701F8E" w:rsidRPr="00701F8E" w:rsidRDefault="00701F8E" w:rsidP="00701F8E">
      <w:pPr>
        <w:numPr>
          <w:ilvl w:val="0"/>
          <w:numId w:val="33"/>
        </w:numPr>
        <w:tabs>
          <w:tab w:val="left" w:pos="567"/>
        </w:tabs>
        <w:ind w:left="1069"/>
        <w:jc w:val="both"/>
        <w:rPr>
          <w:sz w:val="20"/>
          <w:szCs w:val="20"/>
        </w:rPr>
      </w:pPr>
      <w:r>
        <w:rPr>
          <w:sz w:val="20"/>
          <w:szCs w:val="20"/>
        </w:rPr>
        <w:t>zpracování návrhu stavby projektantem, popřípadě specialistou (koordinace specialistů)</w:t>
      </w:r>
    </w:p>
    <w:p w:rsidR="00701F8E" w:rsidRDefault="00701F8E" w:rsidP="00701F8E">
      <w:pPr>
        <w:numPr>
          <w:ilvl w:val="0"/>
          <w:numId w:val="33"/>
        </w:numPr>
        <w:tabs>
          <w:tab w:val="left" w:pos="567"/>
        </w:tabs>
        <w:ind w:left="1069"/>
        <w:jc w:val="both"/>
        <w:rPr>
          <w:sz w:val="20"/>
          <w:szCs w:val="20"/>
        </w:rPr>
      </w:pPr>
      <w:r>
        <w:rPr>
          <w:sz w:val="20"/>
          <w:szCs w:val="20"/>
        </w:rPr>
        <w:t>upřesnění specifikace potřených částí předběžných průzkumů pro specialisty koordinované projektantem</w:t>
      </w:r>
    </w:p>
    <w:p w:rsidR="00701F8E" w:rsidRDefault="00701F8E" w:rsidP="00701F8E">
      <w:pPr>
        <w:numPr>
          <w:ilvl w:val="0"/>
          <w:numId w:val="33"/>
        </w:numPr>
        <w:tabs>
          <w:tab w:val="left" w:pos="567"/>
        </w:tabs>
        <w:ind w:left="1069"/>
        <w:jc w:val="both"/>
        <w:rPr>
          <w:sz w:val="20"/>
          <w:szCs w:val="20"/>
        </w:rPr>
      </w:pPr>
      <w:r>
        <w:rPr>
          <w:sz w:val="20"/>
          <w:szCs w:val="20"/>
        </w:rPr>
        <w:t>projednání výsledků s objednatelem a odsouhlasení výsledků a cílových představ</w:t>
      </w:r>
    </w:p>
    <w:p w:rsidR="00701F8E" w:rsidRPr="0021777F" w:rsidRDefault="00701F8E" w:rsidP="00701F8E">
      <w:pPr>
        <w:jc w:val="both"/>
        <w:rPr>
          <w:sz w:val="20"/>
          <w:szCs w:val="20"/>
        </w:rPr>
      </w:pPr>
    </w:p>
    <w:p w:rsidR="00701F8E" w:rsidRDefault="00701F8E" w:rsidP="006B3E18">
      <w:pPr>
        <w:tabs>
          <w:tab w:val="left" w:pos="567"/>
        </w:tabs>
        <w:ind w:right="-143"/>
        <w:jc w:val="both"/>
        <w:rPr>
          <w:b/>
          <w:bCs/>
          <w:sz w:val="20"/>
          <w:szCs w:val="20"/>
        </w:rPr>
      </w:pPr>
    </w:p>
    <w:p w:rsidR="00180767" w:rsidRPr="0021777F" w:rsidRDefault="006B3E18" w:rsidP="006B3E18">
      <w:pPr>
        <w:tabs>
          <w:tab w:val="left" w:pos="567"/>
        </w:tabs>
        <w:ind w:right="-143"/>
        <w:jc w:val="both"/>
        <w:rPr>
          <w:b/>
          <w:sz w:val="20"/>
          <w:szCs w:val="20"/>
          <w:u w:val="single"/>
        </w:rPr>
      </w:pPr>
      <w:r>
        <w:rPr>
          <w:b/>
          <w:bCs/>
          <w:sz w:val="20"/>
          <w:szCs w:val="20"/>
        </w:rPr>
        <w:t xml:space="preserve">Výkonová fáze </w:t>
      </w:r>
      <w:r w:rsidR="00AF00BA">
        <w:rPr>
          <w:b/>
          <w:bCs/>
          <w:sz w:val="20"/>
          <w:szCs w:val="20"/>
        </w:rPr>
        <w:t>2</w:t>
      </w:r>
      <w:r w:rsidR="00180767" w:rsidRPr="0021777F">
        <w:rPr>
          <w:b/>
          <w:bCs/>
          <w:sz w:val="20"/>
          <w:szCs w:val="20"/>
        </w:rPr>
        <w:t xml:space="preserve"> (VF.</w:t>
      </w:r>
      <w:r w:rsidR="00222D78" w:rsidRPr="0021777F">
        <w:rPr>
          <w:b/>
          <w:bCs/>
          <w:sz w:val="20"/>
          <w:szCs w:val="20"/>
        </w:rPr>
        <w:t xml:space="preserve"> </w:t>
      </w:r>
      <w:r w:rsidR="00701F8E">
        <w:rPr>
          <w:b/>
          <w:bCs/>
          <w:sz w:val="20"/>
          <w:szCs w:val="20"/>
        </w:rPr>
        <w:t>2</w:t>
      </w:r>
      <w:r w:rsidR="00180767" w:rsidRPr="0021777F">
        <w:rPr>
          <w:b/>
          <w:bCs/>
          <w:sz w:val="20"/>
          <w:szCs w:val="20"/>
        </w:rPr>
        <w:t>)</w:t>
      </w:r>
      <w:r w:rsidR="00180767" w:rsidRPr="0021777F">
        <w:rPr>
          <w:sz w:val="20"/>
          <w:szCs w:val="20"/>
          <w:u w:val="single"/>
        </w:rPr>
        <w:t xml:space="preserve"> - </w:t>
      </w:r>
      <w:r w:rsidR="00180767" w:rsidRPr="0021777F">
        <w:rPr>
          <w:b/>
          <w:sz w:val="20"/>
          <w:szCs w:val="20"/>
          <w:u w:val="single"/>
        </w:rPr>
        <w:t xml:space="preserve">Vypracování dokumentace pro územní řízení/územní souhlas (DUR) </w:t>
      </w:r>
    </w:p>
    <w:p w:rsidR="00180767" w:rsidRPr="0021777F" w:rsidRDefault="00180767" w:rsidP="006B3E18">
      <w:pPr>
        <w:jc w:val="both"/>
        <w:rPr>
          <w:sz w:val="20"/>
          <w:szCs w:val="20"/>
        </w:rPr>
      </w:pPr>
      <w:r w:rsidRPr="0021777F">
        <w:rPr>
          <w:sz w:val="20"/>
          <w:szCs w:val="20"/>
        </w:rPr>
        <w:t>provedení všech profesních výkonů pro zpracování a sestavení dokumentace k návrhu na vydání územního rozhodnutí, resp. souhlasu, a to zejména:</w:t>
      </w:r>
    </w:p>
    <w:p w:rsidR="002F5EBF" w:rsidRPr="0021777F" w:rsidRDefault="002F5EBF" w:rsidP="00222D78">
      <w:pPr>
        <w:ind w:left="567"/>
        <w:jc w:val="both"/>
        <w:rPr>
          <w:sz w:val="20"/>
          <w:szCs w:val="20"/>
        </w:rPr>
      </w:pPr>
    </w:p>
    <w:p w:rsidR="005B213A" w:rsidRDefault="005B213A" w:rsidP="00222D78">
      <w:pPr>
        <w:numPr>
          <w:ilvl w:val="0"/>
          <w:numId w:val="33"/>
        </w:numPr>
        <w:tabs>
          <w:tab w:val="left" w:pos="567"/>
        </w:tabs>
        <w:ind w:left="1069"/>
        <w:jc w:val="both"/>
        <w:rPr>
          <w:sz w:val="20"/>
          <w:szCs w:val="20"/>
        </w:rPr>
      </w:pPr>
      <w:r>
        <w:rPr>
          <w:sz w:val="20"/>
          <w:szCs w:val="20"/>
        </w:rPr>
        <w:t>příprava projektu, upřesnění a specifikace, jednání a diskuze s objednatelem, odsouhlasení cílových představ</w:t>
      </w:r>
    </w:p>
    <w:p w:rsidR="00180767" w:rsidRPr="0021777F" w:rsidRDefault="00180767" w:rsidP="00222D78">
      <w:pPr>
        <w:numPr>
          <w:ilvl w:val="0"/>
          <w:numId w:val="33"/>
        </w:numPr>
        <w:tabs>
          <w:tab w:val="left" w:pos="567"/>
        </w:tabs>
        <w:ind w:left="1069"/>
        <w:jc w:val="both"/>
        <w:rPr>
          <w:sz w:val="20"/>
          <w:szCs w:val="20"/>
        </w:rPr>
      </w:pPr>
      <w:r w:rsidRPr="0021777F">
        <w:rPr>
          <w:sz w:val="20"/>
          <w:szCs w:val="20"/>
        </w:rPr>
        <w:t>provedení analýzy a vyhodnocení dosavadního postupu, určení podmínek pro zpracování dokumentace návrhu na vydání územního rozhodnutí, resp. souhlasu/pro územní řízení projektantem;</w:t>
      </w:r>
    </w:p>
    <w:p w:rsidR="00180767" w:rsidRPr="0021777F" w:rsidRDefault="00180767" w:rsidP="00222D78">
      <w:pPr>
        <w:numPr>
          <w:ilvl w:val="0"/>
          <w:numId w:val="33"/>
        </w:numPr>
        <w:tabs>
          <w:tab w:val="left" w:pos="567"/>
        </w:tabs>
        <w:ind w:left="1069"/>
        <w:jc w:val="both"/>
        <w:rPr>
          <w:sz w:val="20"/>
          <w:szCs w:val="20"/>
        </w:rPr>
      </w:pPr>
      <w:r w:rsidRPr="0021777F">
        <w:rPr>
          <w:sz w:val="20"/>
          <w:szCs w:val="20"/>
        </w:rPr>
        <w:t>zadání předběžných průzkumů specialistům a specifikace potřebných podrobných průzkumů pro specialisty koordinované projektantem, a to podle charakteru zakázky;</w:t>
      </w:r>
    </w:p>
    <w:p w:rsidR="00EF1877" w:rsidRPr="0021777F" w:rsidRDefault="00180767" w:rsidP="00222D78">
      <w:pPr>
        <w:numPr>
          <w:ilvl w:val="0"/>
          <w:numId w:val="33"/>
        </w:numPr>
        <w:ind w:left="1069"/>
        <w:rPr>
          <w:sz w:val="20"/>
          <w:szCs w:val="20"/>
        </w:rPr>
      </w:pPr>
      <w:r w:rsidRPr="0021777F">
        <w:rPr>
          <w:sz w:val="20"/>
          <w:szCs w:val="20"/>
        </w:rPr>
        <w:t>zpracování dokumentace pro územní řízení/územní rozh</w:t>
      </w:r>
      <w:r w:rsidR="00EF1877" w:rsidRPr="0021777F">
        <w:rPr>
          <w:sz w:val="20"/>
          <w:szCs w:val="20"/>
        </w:rPr>
        <w:t>odnutí projektantem ve složení:</w:t>
      </w:r>
    </w:p>
    <w:p w:rsidR="00180767" w:rsidRPr="0021777F" w:rsidRDefault="00180767" w:rsidP="00222D78">
      <w:pPr>
        <w:pStyle w:val="Odstavecseseznamem"/>
        <w:numPr>
          <w:ilvl w:val="0"/>
          <w:numId w:val="33"/>
        </w:numPr>
        <w:ind w:left="1069"/>
        <w:rPr>
          <w:sz w:val="20"/>
          <w:szCs w:val="20"/>
        </w:rPr>
      </w:pPr>
      <w:r w:rsidRPr="0021777F">
        <w:rPr>
          <w:sz w:val="20"/>
          <w:szCs w:val="20"/>
        </w:rPr>
        <w:t>textová část dokumentace</w:t>
      </w:r>
    </w:p>
    <w:p w:rsidR="00180767" w:rsidRPr="0021777F" w:rsidRDefault="00180767" w:rsidP="00222D78">
      <w:pPr>
        <w:pStyle w:val="Odstavecseseznamem"/>
        <w:numPr>
          <w:ilvl w:val="0"/>
          <w:numId w:val="33"/>
        </w:numPr>
        <w:ind w:left="1069"/>
        <w:rPr>
          <w:sz w:val="20"/>
          <w:szCs w:val="20"/>
        </w:rPr>
      </w:pPr>
      <w:r w:rsidRPr="0021777F">
        <w:rPr>
          <w:sz w:val="20"/>
          <w:szCs w:val="20"/>
        </w:rPr>
        <w:t>výkresová část dokumentace;</w:t>
      </w:r>
    </w:p>
    <w:p w:rsidR="00180767" w:rsidRPr="0021777F" w:rsidRDefault="00180767" w:rsidP="00222D78">
      <w:pPr>
        <w:numPr>
          <w:ilvl w:val="0"/>
          <w:numId w:val="33"/>
        </w:numPr>
        <w:tabs>
          <w:tab w:val="left" w:pos="567"/>
        </w:tabs>
        <w:ind w:left="1069"/>
        <w:jc w:val="both"/>
        <w:rPr>
          <w:sz w:val="20"/>
          <w:szCs w:val="20"/>
        </w:rPr>
      </w:pPr>
      <w:r w:rsidRPr="0021777F">
        <w:rPr>
          <w:sz w:val="20"/>
          <w:szCs w:val="20"/>
        </w:rPr>
        <w:lastRenderedPageBreak/>
        <w:t>zpracování náležitostí dokumentace návrhu na vydání územního rozhodnutí předkládaného k územnímu řízení, shrnutí výsledků, zhodnocení a závěry.</w:t>
      </w:r>
    </w:p>
    <w:p w:rsidR="00530E37" w:rsidRDefault="002A53DE" w:rsidP="00222D78">
      <w:pPr>
        <w:numPr>
          <w:ilvl w:val="0"/>
          <w:numId w:val="33"/>
        </w:numPr>
        <w:tabs>
          <w:tab w:val="left" w:pos="567"/>
        </w:tabs>
        <w:ind w:left="1069"/>
        <w:jc w:val="both"/>
        <w:rPr>
          <w:sz w:val="20"/>
          <w:szCs w:val="20"/>
        </w:rPr>
      </w:pPr>
      <w:r w:rsidRPr="0021777F">
        <w:rPr>
          <w:sz w:val="20"/>
          <w:szCs w:val="20"/>
        </w:rPr>
        <w:t xml:space="preserve">obstarání dokladů, vyjádření a souhlasů veřejnoprávních orgánů a organizací, potřebných pro vydání </w:t>
      </w:r>
      <w:r w:rsidR="000309B9" w:rsidRPr="0021777F">
        <w:rPr>
          <w:sz w:val="20"/>
          <w:szCs w:val="20"/>
        </w:rPr>
        <w:t>územního rozhodnutí</w:t>
      </w:r>
      <w:r w:rsidRPr="0021777F">
        <w:rPr>
          <w:sz w:val="20"/>
          <w:szCs w:val="20"/>
        </w:rPr>
        <w:t>, zejména vydání pravomocného</w:t>
      </w:r>
      <w:r w:rsidR="000309B9" w:rsidRPr="0021777F">
        <w:rPr>
          <w:sz w:val="20"/>
          <w:szCs w:val="20"/>
        </w:rPr>
        <w:t xml:space="preserve"> územního rozhodnutí</w:t>
      </w:r>
    </w:p>
    <w:p w:rsidR="002A53DE" w:rsidRPr="0021777F" w:rsidRDefault="002A53DE" w:rsidP="00530E37">
      <w:pPr>
        <w:tabs>
          <w:tab w:val="left" w:pos="567"/>
        </w:tabs>
        <w:ind w:left="1069"/>
        <w:jc w:val="both"/>
        <w:rPr>
          <w:sz w:val="20"/>
          <w:szCs w:val="20"/>
        </w:rPr>
      </w:pPr>
      <w:r w:rsidRPr="0021777F">
        <w:rPr>
          <w:sz w:val="20"/>
          <w:szCs w:val="20"/>
        </w:rPr>
        <w:t xml:space="preserve">  </w:t>
      </w:r>
    </w:p>
    <w:p w:rsidR="00180767" w:rsidRDefault="00180767" w:rsidP="00222D78">
      <w:pPr>
        <w:tabs>
          <w:tab w:val="left" w:pos="567"/>
        </w:tabs>
        <w:ind w:left="916" w:hanging="567"/>
        <w:jc w:val="both"/>
        <w:rPr>
          <w:sz w:val="22"/>
          <w:szCs w:val="22"/>
        </w:rPr>
      </w:pPr>
    </w:p>
    <w:p w:rsidR="005B213A" w:rsidRPr="0021777F" w:rsidRDefault="005B213A" w:rsidP="00222D78">
      <w:pPr>
        <w:tabs>
          <w:tab w:val="left" w:pos="567"/>
        </w:tabs>
        <w:ind w:left="916" w:hanging="567"/>
        <w:jc w:val="both"/>
        <w:rPr>
          <w:sz w:val="22"/>
          <w:szCs w:val="22"/>
        </w:rPr>
      </w:pPr>
    </w:p>
    <w:p w:rsidR="005B213A" w:rsidRDefault="005B213A" w:rsidP="00D56B80">
      <w:pPr>
        <w:tabs>
          <w:tab w:val="left" w:pos="567"/>
        </w:tabs>
        <w:jc w:val="both"/>
        <w:rPr>
          <w:b/>
          <w:bCs/>
          <w:sz w:val="20"/>
          <w:szCs w:val="20"/>
          <w:highlight w:val="yellow"/>
        </w:rPr>
      </w:pPr>
    </w:p>
    <w:p w:rsidR="00180767" w:rsidRPr="0021777F" w:rsidRDefault="006B3E18" w:rsidP="00D56B80">
      <w:pPr>
        <w:tabs>
          <w:tab w:val="left" w:pos="567"/>
        </w:tabs>
        <w:jc w:val="both"/>
        <w:rPr>
          <w:b/>
          <w:bCs/>
          <w:sz w:val="20"/>
          <w:szCs w:val="20"/>
        </w:rPr>
      </w:pPr>
      <w:r w:rsidRPr="001E524A">
        <w:rPr>
          <w:b/>
          <w:bCs/>
          <w:sz w:val="20"/>
          <w:szCs w:val="20"/>
        </w:rPr>
        <w:t xml:space="preserve">Výkonová fáze </w:t>
      </w:r>
      <w:r w:rsidR="00AF00BA">
        <w:rPr>
          <w:b/>
          <w:bCs/>
          <w:sz w:val="20"/>
          <w:szCs w:val="20"/>
        </w:rPr>
        <w:t>3</w:t>
      </w:r>
      <w:r w:rsidR="00180767" w:rsidRPr="001E524A">
        <w:rPr>
          <w:b/>
          <w:bCs/>
          <w:sz w:val="20"/>
          <w:szCs w:val="20"/>
        </w:rPr>
        <w:t xml:space="preserve"> (VF.</w:t>
      </w:r>
      <w:r w:rsidR="002F5EBF" w:rsidRPr="001E524A">
        <w:rPr>
          <w:b/>
          <w:bCs/>
          <w:sz w:val="20"/>
          <w:szCs w:val="20"/>
        </w:rPr>
        <w:t xml:space="preserve"> </w:t>
      </w:r>
      <w:r w:rsidR="00AF00BA">
        <w:rPr>
          <w:b/>
          <w:bCs/>
          <w:sz w:val="20"/>
          <w:szCs w:val="20"/>
        </w:rPr>
        <w:t>3</w:t>
      </w:r>
      <w:r w:rsidR="00180767" w:rsidRPr="001E524A">
        <w:rPr>
          <w:b/>
          <w:bCs/>
          <w:sz w:val="20"/>
          <w:szCs w:val="20"/>
        </w:rPr>
        <w:t>)</w:t>
      </w:r>
      <w:r w:rsidR="00180767" w:rsidRPr="0021777F">
        <w:rPr>
          <w:b/>
          <w:bCs/>
          <w:sz w:val="20"/>
          <w:szCs w:val="20"/>
        </w:rPr>
        <w:t xml:space="preserve"> - </w:t>
      </w:r>
      <w:r w:rsidR="00180767" w:rsidRPr="0021777F">
        <w:rPr>
          <w:b/>
          <w:sz w:val="20"/>
          <w:szCs w:val="20"/>
          <w:u w:val="single"/>
        </w:rPr>
        <w:t xml:space="preserve">Vypracování dokumentace pro stavební </w:t>
      </w:r>
      <w:r>
        <w:rPr>
          <w:b/>
          <w:sz w:val="20"/>
          <w:szCs w:val="20"/>
          <w:u w:val="single"/>
        </w:rPr>
        <w:t xml:space="preserve">povolení </w:t>
      </w:r>
      <w:r w:rsidR="00180767" w:rsidRPr="0021777F">
        <w:rPr>
          <w:b/>
          <w:sz w:val="20"/>
          <w:szCs w:val="20"/>
          <w:u w:val="single"/>
        </w:rPr>
        <w:t>(DSP</w:t>
      </w:r>
      <w:r w:rsidR="000309B9" w:rsidRPr="0021777F">
        <w:rPr>
          <w:b/>
          <w:sz w:val="20"/>
          <w:szCs w:val="20"/>
          <w:u w:val="single"/>
        </w:rPr>
        <w:t>)</w:t>
      </w:r>
      <w:r w:rsidR="00AF00BA">
        <w:rPr>
          <w:b/>
          <w:sz w:val="20"/>
          <w:szCs w:val="20"/>
          <w:u w:val="single"/>
        </w:rPr>
        <w:t xml:space="preserve"> </w:t>
      </w:r>
      <w:r w:rsidR="001B2726" w:rsidRPr="001B2726">
        <w:rPr>
          <w:b/>
          <w:sz w:val="20"/>
          <w:szCs w:val="20"/>
          <w:u w:val="single"/>
        </w:rPr>
        <w:t xml:space="preserve">včetně </w:t>
      </w:r>
      <w:r w:rsidR="001B2726">
        <w:rPr>
          <w:b/>
          <w:sz w:val="20"/>
          <w:szCs w:val="20"/>
          <w:u w:val="single"/>
        </w:rPr>
        <w:t xml:space="preserve">položkového </w:t>
      </w:r>
      <w:r w:rsidR="001B2726" w:rsidRPr="001B2726">
        <w:rPr>
          <w:b/>
          <w:sz w:val="20"/>
          <w:szCs w:val="20"/>
          <w:u w:val="single"/>
        </w:rPr>
        <w:t>rozpočtu</w:t>
      </w:r>
    </w:p>
    <w:p w:rsidR="00180767" w:rsidRPr="0021777F" w:rsidRDefault="00180767" w:rsidP="00D56B80">
      <w:pPr>
        <w:jc w:val="both"/>
        <w:rPr>
          <w:sz w:val="20"/>
          <w:szCs w:val="20"/>
        </w:rPr>
      </w:pPr>
      <w:r w:rsidRPr="0021777F">
        <w:rPr>
          <w:sz w:val="20"/>
          <w:szCs w:val="20"/>
        </w:rPr>
        <w:t>provedení všech profesních výkonů pro zpracování a sestavení dokumentace k žádosti o stavební povolení/ohlášení pro stavbu, a to zejména:</w:t>
      </w:r>
    </w:p>
    <w:p w:rsidR="002F5EBF" w:rsidRPr="0021777F" w:rsidRDefault="002F5EBF" w:rsidP="002F5EBF">
      <w:pPr>
        <w:ind w:left="284"/>
        <w:jc w:val="both"/>
        <w:rPr>
          <w:sz w:val="20"/>
          <w:szCs w:val="20"/>
        </w:rPr>
      </w:pPr>
    </w:p>
    <w:p w:rsidR="00180767" w:rsidRPr="0021777F" w:rsidRDefault="00180767" w:rsidP="002F5EBF">
      <w:pPr>
        <w:numPr>
          <w:ilvl w:val="0"/>
          <w:numId w:val="34"/>
        </w:numPr>
        <w:tabs>
          <w:tab w:val="left" w:pos="567"/>
        </w:tabs>
        <w:jc w:val="both"/>
        <w:rPr>
          <w:sz w:val="20"/>
          <w:szCs w:val="20"/>
        </w:rPr>
      </w:pPr>
      <w:r w:rsidRPr="0021777F">
        <w:rPr>
          <w:sz w:val="20"/>
          <w:szCs w:val="20"/>
        </w:rPr>
        <w:t xml:space="preserve">provedení analýzy a vyhodnocení dosavadních výsledků dosažených </w:t>
      </w:r>
      <w:r w:rsidR="006B3E18">
        <w:rPr>
          <w:sz w:val="20"/>
          <w:szCs w:val="20"/>
        </w:rPr>
        <w:t>v předešlé fázi</w:t>
      </w:r>
      <w:r w:rsidRPr="0021777F">
        <w:rPr>
          <w:sz w:val="20"/>
          <w:szCs w:val="20"/>
        </w:rPr>
        <w:t xml:space="preserve"> a určení podmínek pro zpracování dokumentace pro stavební řízení/stavební povolení</w:t>
      </w:r>
    </w:p>
    <w:p w:rsidR="00EF1877" w:rsidRPr="0021777F" w:rsidRDefault="00180767" w:rsidP="002F5EBF">
      <w:pPr>
        <w:numPr>
          <w:ilvl w:val="0"/>
          <w:numId w:val="34"/>
        </w:numPr>
        <w:tabs>
          <w:tab w:val="left" w:pos="567"/>
        </w:tabs>
        <w:rPr>
          <w:sz w:val="20"/>
          <w:szCs w:val="20"/>
        </w:rPr>
      </w:pPr>
      <w:r w:rsidRPr="0021777F">
        <w:rPr>
          <w:sz w:val="20"/>
          <w:szCs w:val="20"/>
        </w:rPr>
        <w:t>vypracování dokumentace pro stavební řízení/stavební povolení/ohlášení ve složení:</w:t>
      </w:r>
    </w:p>
    <w:p w:rsidR="00180767" w:rsidRPr="0021777F" w:rsidRDefault="00180767" w:rsidP="002F5EBF">
      <w:pPr>
        <w:pStyle w:val="Odstavecseseznamem"/>
        <w:numPr>
          <w:ilvl w:val="0"/>
          <w:numId w:val="34"/>
        </w:numPr>
        <w:tabs>
          <w:tab w:val="left" w:pos="567"/>
        </w:tabs>
        <w:rPr>
          <w:sz w:val="20"/>
          <w:szCs w:val="20"/>
        </w:rPr>
      </w:pPr>
      <w:r w:rsidRPr="0021777F">
        <w:rPr>
          <w:sz w:val="20"/>
          <w:szCs w:val="20"/>
        </w:rPr>
        <w:t>- textová část dokumentace</w:t>
      </w:r>
      <w:r w:rsidRPr="0021777F">
        <w:rPr>
          <w:sz w:val="20"/>
          <w:szCs w:val="20"/>
        </w:rPr>
        <w:br/>
        <w:t>- výkresová část dokumentace;</w:t>
      </w:r>
    </w:p>
    <w:p w:rsidR="00180767" w:rsidRPr="0021777F" w:rsidRDefault="00180767" w:rsidP="002F5EBF">
      <w:pPr>
        <w:numPr>
          <w:ilvl w:val="0"/>
          <w:numId w:val="34"/>
        </w:numPr>
        <w:tabs>
          <w:tab w:val="left" w:pos="567"/>
        </w:tabs>
        <w:jc w:val="both"/>
        <w:rPr>
          <w:sz w:val="20"/>
          <w:szCs w:val="20"/>
        </w:rPr>
      </w:pPr>
      <w:r w:rsidRPr="0021777F">
        <w:rPr>
          <w:sz w:val="20"/>
          <w:szCs w:val="20"/>
        </w:rPr>
        <w:t>zpracování a sestavení dokumentace k žádosti o stavební povolení předkládané ke stavebnímu řízení;</w:t>
      </w:r>
    </w:p>
    <w:p w:rsidR="005C567A" w:rsidRPr="0021777F" w:rsidRDefault="00180767" w:rsidP="002F5EBF">
      <w:pPr>
        <w:numPr>
          <w:ilvl w:val="0"/>
          <w:numId w:val="34"/>
        </w:numPr>
        <w:tabs>
          <w:tab w:val="left" w:pos="567"/>
        </w:tabs>
        <w:jc w:val="both"/>
        <w:rPr>
          <w:sz w:val="20"/>
          <w:szCs w:val="20"/>
        </w:rPr>
      </w:pPr>
      <w:r w:rsidRPr="0021777F">
        <w:rPr>
          <w:sz w:val="20"/>
          <w:szCs w:val="20"/>
        </w:rPr>
        <w:t>stanovení požadavků na doplňkové průzkumy</w:t>
      </w:r>
      <w:r w:rsidR="005C567A" w:rsidRPr="0021777F">
        <w:rPr>
          <w:sz w:val="20"/>
          <w:szCs w:val="20"/>
        </w:rPr>
        <w:t>;</w:t>
      </w:r>
    </w:p>
    <w:p w:rsidR="00180767" w:rsidRPr="0021777F" w:rsidRDefault="00180767" w:rsidP="002F5EBF">
      <w:pPr>
        <w:numPr>
          <w:ilvl w:val="0"/>
          <w:numId w:val="34"/>
        </w:numPr>
        <w:tabs>
          <w:tab w:val="left" w:pos="567"/>
        </w:tabs>
        <w:jc w:val="both"/>
        <w:rPr>
          <w:sz w:val="20"/>
          <w:szCs w:val="20"/>
        </w:rPr>
      </w:pPr>
      <w:r w:rsidRPr="0021777F">
        <w:rPr>
          <w:sz w:val="20"/>
          <w:szCs w:val="20"/>
        </w:rPr>
        <w:t>statické ověření konstrukce (pokud je to vzhledem k charakteru stavebních prací nezbytné);</w:t>
      </w:r>
    </w:p>
    <w:p w:rsidR="00180767" w:rsidRPr="0021777F" w:rsidRDefault="00180767" w:rsidP="002F5EBF">
      <w:pPr>
        <w:numPr>
          <w:ilvl w:val="0"/>
          <w:numId w:val="34"/>
        </w:numPr>
        <w:tabs>
          <w:tab w:val="left" w:pos="567"/>
        </w:tabs>
        <w:jc w:val="both"/>
        <w:rPr>
          <w:sz w:val="20"/>
          <w:szCs w:val="20"/>
        </w:rPr>
      </w:pPr>
      <w:r w:rsidRPr="0021777F">
        <w:rPr>
          <w:sz w:val="20"/>
          <w:szCs w:val="20"/>
        </w:rPr>
        <w:t>účast při stavebním řízení;</w:t>
      </w:r>
    </w:p>
    <w:p w:rsidR="00180767" w:rsidRPr="0021777F" w:rsidRDefault="00180767" w:rsidP="002F5EBF">
      <w:pPr>
        <w:numPr>
          <w:ilvl w:val="0"/>
          <w:numId w:val="34"/>
        </w:numPr>
        <w:tabs>
          <w:tab w:val="left" w:pos="567"/>
        </w:tabs>
        <w:jc w:val="both"/>
        <w:rPr>
          <w:sz w:val="20"/>
          <w:szCs w:val="20"/>
        </w:rPr>
      </w:pPr>
      <w:r w:rsidRPr="0021777F">
        <w:rPr>
          <w:sz w:val="20"/>
          <w:szCs w:val="20"/>
        </w:rPr>
        <w:t>odhad orientačních nákladů na provedení stavby jako podklad pro určení správních poplatků za stavební řízení;</w:t>
      </w:r>
    </w:p>
    <w:p w:rsidR="00692E60" w:rsidRDefault="00180767" w:rsidP="002F5EBF">
      <w:pPr>
        <w:numPr>
          <w:ilvl w:val="0"/>
          <w:numId w:val="34"/>
        </w:numPr>
        <w:tabs>
          <w:tab w:val="left" w:pos="567"/>
        </w:tabs>
        <w:jc w:val="both"/>
        <w:rPr>
          <w:sz w:val="20"/>
          <w:szCs w:val="20"/>
        </w:rPr>
      </w:pPr>
      <w:r w:rsidRPr="0021777F">
        <w:rPr>
          <w:sz w:val="20"/>
          <w:szCs w:val="20"/>
        </w:rPr>
        <w:t>obstarání dokladů, vyjádření a souhlasů veřejnoprávních orgánů a organizací, potřebných pro vydání stavebního povolení, zejména vydání pravomocného stavebního povolení</w:t>
      </w:r>
      <w:r w:rsidR="00530E37">
        <w:rPr>
          <w:sz w:val="20"/>
          <w:szCs w:val="20"/>
        </w:rPr>
        <w:t>.</w:t>
      </w:r>
    </w:p>
    <w:p w:rsidR="00AF00BA" w:rsidRDefault="005B213A" w:rsidP="00CF2987">
      <w:pPr>
        <w:numPr>
          <w:ilvl w:val="0"/>
          <w:numId w:val="34"/>
        </w:numPr>
        <w:tabs>
          <w:tab w:val="left" w:pos="567"/>
        </w:tabs>
        <w:jc w:val="both"/>
        <w:rPr>
          <w:sz w:val="20"/>
          <w:szCs w:val="20"/>
        </w:rPr>
      </w:pPr>
      <w:r w:rsidRPr="00530E37">
        <w:rPr>
          <w:sz w:val="20"/>
          <w:szCs w:val="20"/>
        </w:rPr>
        <w:t>součástí výkonové fáze dva bude i vypracování podrobného stavebního položkového rozpočtu</w:t>
      </w:r>
    </w:p>
    <w:p w:rsidR="00CF2987" w:rsidRPr="00AF00BA" w:rsidRDefault="00CF2987" w:rsidP="00CF2987">
      <w:pPr>
        <w:numPr>
          <w:ilvl w:val="0"/>
          <w:numId w:val="34"/>
        </w:numPr>
        <w:tabs>
          <w:tab w:val="left" w:pos="567"/>
        </w:tabs>
        <w:jc w:val="both"/>
        <w:rPr>
          <w:sz w:val="20"/>
          <w:szCs w:val="20"/>
        </w:rPr>
      </w:pPr>
      <w:r w:rsidRPr="00AF00BA">
        <w:rPr>
          <w:sz w:val="20"/>
          <w:szCs w:val="20"/>
        </w:rPr>
        <w:t>provedení všech profesních výkonů pro zpracování rozpočtu akce:</w:t>
      </w:r>
    </w:p>
    <w:p w:rsidR="00CF2987" w:rsidRPr="001E524A" w:rsidRDefault="00CF2987" w:rsidP="00CF2987">
      <w:pPr>
        <w:numPr>
          <w:ilvl w:val="1"/>
          <w:numId w:val="36"/>
        </w:numPr>
        <w:tabs>
          <w:tab w:val="left" w:pos="567"/>
        </w:tabs>
        <w:jc w:val="both"/>
        <w:rPr>
          <w:sz w:val="20"/>
          <w:szCs w:val="20"/>
        </w:rPr>
      </w:pPr>
      <w:r w:rsidRPr="001E524A">
        <w:rPr>
          <w:sz w:val="20"/>
          <w:szCs w:val="20"/>
        </w:rPr>
        <w:t>zpracování základních náležitostí soupisu stavebních prací, dodávek a služeb s výkazem výměrem</w:t>
      </w:r>
    </w:p>
    <w:p w:rsidR="00CF2987" w:rsidRPr="001E524A" w:rsidRDefault="00CF2987" w:rsidP="00CF2987">
      <w:pPr>
        <w:numPr>
          <w:ilvl w:val="1"/>
          <w:numId w:val="36"/>
        </w:numPr>
        <w:tabs>
          <w:tab w:val="left" w:pos="567"/>
        </w:tabs>
        <w:jc w:val="both"/>
        <w:rPr>
          <w:sz w:val="20"/>
          <w:szCs w:val="20"/>
        </w:rPr>
      </w:pPr>
      <w:r w:rsidRPr="001E524A">
        <w:rPr>
          <w:sz w:val="20"/>
          <w:szCs w:val="20"/>
        </w:rPr>
        <w:t>všeobecné náležitosti soupisu – vypracování tabulkové detailní dokumentace pro provedení stavby ve složení:</w:t>
      </w:r>
    </w:p>
    <w:p w:rsidR="00CF2987" w:rsidRPr="001E524A" w:rsidRDefault="00CF2987" w:rsidP="00CF2987">
      <w:pPr>
        <w:pStyle w:val="Odstavecseseznamem"/>
        <w:numPr>
          <w:ilvl w:val="1"/>
          <w:numId w:val="36"/>
        </w:numPr>
        <w:rPr>
          <w:sz w:val="20"/>
          <w:szCs w:val="20"/>
        </w:rPr>
      </w:pPr>
      <w:r w:rsidRPr="001E524A">
        <w:rPr>
          <w:sz w:val="20"/>
          <w:szCs w:val="20"/>
        </w:rPr>
        <w:t>- nacenění jednotlivých stavebních, technologických, elektromontážích prací</w:t>
      </w:r>
      <w:r w:rsidRPr="001E524A">
        <w:rPr>
          <w:sz w:val="20"/>
          <w:szCs w:val="20"/>
        </w:rPr>
        <w:br/>
        <w:t>- nacenění jednotlivých dodávek a služeb</w:t>
      </w:r>
    </w:p>
    <w:p w:rsidR="00CF2987" w:rsidRPr="001E524A" w:rsidRDefault="00CF2987" w:rsidP="00E0261F">
      <w:pPr>
        <w:tabs>
          <w:tab w:val="left" w:pos="567"/>
        </w:tabs>
        <w:jc w:val="both"/>
        <w:rPr>
          <w:b/>
          <w:bCs/>
          <w:sz w:val="20"/>
          <w:szCs w:val="20"/>
        </w:rPr>
      </w:pPr>
    </w:p>
    <w:p w:rsidR="00180767" w:rsidRPr="0021777F" w:rsidRDefault="006B3E18" w:rsidP="006B3E18">
      <w:pPr>
        <w:tabs>
          <w:tab w:val="left" w:pos="567"/>
        </w:tabs>
        <w:jc w:val="both"/>
        <w:rPr>
          <w:b/>
          <w:sz w:val="20"/>
          <w:szCs w:val="20"/>
          <w:u w:val="single"/>
        </w:rPr>
      </w:pPr>
      <w:r w:rsidRPr="001E524A">
        <w:rPr>
          <w:b/>
          <w:bCs/>
          <w:sz w:val="20"/>
          <w:szCs w:val="20"/>
        </w:rPr>
        <w:t xml:space="preserve">Výkonová fáze </w:t>
      </w:r>
      <w:r w:rsidR="00AF00BA">
        <w:rPr>
          <w:b/>
          <w:bCs/>
          <w:sz w:val="20"/>
          <w:szCs w:val="20"/>
        </w:rPr>
        <w:t>4</w:t>
      </w:r>
      <w:r w:rsidR="00180767" w:rsidRPr="001E524A">
        <w:rPr>
          <w:b/>
          <w:bCs/>
          <w:sz w:val="20"/>
          <w:szCs w:val="20"/>
        </w:rPr>
        <w:t xml:space="preserve"> (VF.</w:t>
      </w:r>
      <w:r w:rsidR="00F67FC2" w:rsidRPr="001E524A">
        <w:rPr>
          <w:b/>
          <w:bCs/>
          <w:sz w:val="20"/>
          <w:szCs w:val="20"/>
        </w:rPr>
        <w:t xml:space="preserve"> </w:t>
      </w:r>
      <w:r w:rsidR="00AF00BA">
        <w:rPr>
          <w:b/>
          <w:bCs/>
          <w:sz w:val="20"/>
          <w:szCs w:val="20"/>
        </w:rPr>
        <w:t>4</w:t>
      </w:r>
      <w:r w:rsidR="00180767" w:rsidRPr="001E524A">
        <w:rPr>
          <w:b/>
          <w:bCs/>
          <w:sz w:val="20"/>
          <w:szCs w:val="20"/>
        </w:rPr>
        <w:t>)</w:t>
      </w:r>
      <w:r w:rsidR="00180767" w:rsidRPr="0021777F">
        <w:rPr>
          <w:b/>
          <w:bCs/>
          <w:sz w:val="20"/>
          <w:szCs w:val="20"/>
        </w:rPr>
        <w:t xml:space="preserve"> -</w:t>
      </w:r>
      <w:r w:rsidR="00180767" w:rsidRPr="0021777F">
        <w:rPr>
          <w:b/>
          <w:sz w:val="20"/>
          <w:szCs w:val="20"/>
          <w:u w:val="single"/>
        </w:rPr>
        <w:t xml:space="preserve"> Vypracování dokumentace pro pr</w:t>
      </w:r>
      <w:r w:rsidR="005B213A">
        <w:rPr>
          <w:b/>
          <w:sz w:val="20"/>
          <w:szCs w:val="20"/>
          <w:u w:val="single"/>
        </w:rPr>
        <w:t>ovede</w:t>
      </w:r>
      <w:r>
        <w:rPr>
          <w:b/>
          <w:sz w:val="20"/>
          <w:szCs w:val="20"/>
          <w:u w:val="single"/>
        </w:rPr>
        <w:t>ní</w:t>
      </w:r>
      <w:r w:rsidR="00180767" w:rsidRPr="0021777F">
        <w:rPr>
          <w:b/>
          <w:sz w:val="20"/>
          <w:szCs w:val="20"/>
          <w:u w:val="single"/>
        </w:rPr>
        <w:t xml:space="preserve"> stavby (DPS)</w:t>
      </w:r>
      <w:r w:rsidR="00AF00BA">
        <w:rPr>
          <w:b/>
          <w:sz w:val="20"/>
          <w:szCs w:val="20"/>
          <w:u w:val="single"/>
        </w:rPr>
        <w:t xml:space="preserve"> včetně položkového rozpočtu s výkazem výměr</w:t>
      </w:r>
    </w:p>
    <w:p w:rsidR="00180767" w:rsidRPr="0021777F" w:rsidRDefault="00180767" w:rsidP="006B3E18">
      <w:pPr>
        <w:jc w:val="both"/>
        <w:rPr>
          <w:sz w:val="20"/>
          <w:szCs w:val="20"/>
        </w:rPr>
      </w:pPr>
      <w:r w:rsidRPr="0021777F">
        <w:rPr>
          <w:sz w:val="20"/>
          <w:szCs w:val="20"/>
        </w:rPr>
        <w:t>provedení všech profesních výkonů pro zpracování dokumentace pro pr</w:t>
      </w:r>
      <w:r w:rsidR="006B3E18">
        <w:rPr>
          <w:sz w:val="20"/>
          <w:szCs w:val="20"/>
        </w:rPr>
        <w:t xml:space="preserve">ovádění </w:t>
      </w:r>
      <w:r w:rsidRPr="0021777F">
        <w:rPr>
          <w:sz w:val="20"/>
          <w:szCs w:val="20"/>
        </w:rPr>
        <w:t>stavby, a to zejména:</w:t>
      </w:r>
    </w:p>
    <w:p w:rsidR="00180767" w:rsidRPr="0021777F" w:rsidRDefault="00180767" w:rsidP="00AD22C1">
      <w:pPr>
        <w:tabs>
          <w:tab w:val="left" w:pos="567"/>
        </w:tabs>
        <w:ind w:left="567" w:hanging="567"/>
        <w:jc w:val="both"/>
        <w:rPr>
          <w:bCs/>
          <w:sz w:val="20"/>
          <w:szCs w:val="20"/>
          <w:u w:val="single"/>
        </w:rPr>
      </w:pPr>
    </w:p>
    <w:p w:rsidR="00180767" w:rsidRPr="0021777F" w:rsidRDefault="00180767" w:rsidP="00F67FC2">
      <w:pPr>
        <w:numPr>
          <w:ilvl w:val="1"/>
          <w:numId w:val="36"/>
        </w:numPr>
        <w:tabs>
          <w:tab w:val="left" w:pos="567"/>
        </w:tabs>
        <w:jc w:val="both"/>
        <w:rPr>
          <w:sz w:val="20"/>
          <w:szCs w:val="20"/>
        </w:rPr>
      </w:pPr>
      <w:r w:rsidRPr="0021777F">
        <w:rPr>
          <w:sz w:val="20"/>
          <w:szCs w:val="20"/>
        </w:rPr>
        <w:t>provedení analýzy a vyhodnocení dosavadního postupu a určení podmínek pro zpracování dokumentace pro provedení stavby;</w:t>
      </w:r>
    </w:p>
    <w:p w:rsidR="00180767" w:rsidRPr="0021777F" w:rsidRDefault="00180767" w:rsidP="00F67FC2">
      <w:pPr>
        <w:numPr>
          <w:ilvl w:val="1"/>
          <w:numId w:val="36"/>
        </w:numPr>
        <w:tabs>
          <w:tab w:val="left" w:pos="567"/>
        </w:tabs>
        <w:jc w:val="both"/>
        <w:rPr>
          <w:sz w:val="20"/>
          <w:szCs w:val="20"/>
        </w:rPr>
      </w:pPr>
      <w:r w:rsidRPr="0021777F">
        <w:rPr>
          <w:sz w:val="20"/>
          <w:szCs w:val="20"/>
        </w:rPr>
        <w:t>zpracování základních náležitostí dokumentace pro provedení stavby;</w:t>
      </w:r>
    </w:p>
    <w:p w:rsidR="00180767" w:rsidRPr="0021777F" w:rsidRDefault="00180767" w:rsidP="00F67FC2">
      <w:pPr>
        <w:numPr>
          <w:ilvl w:val="1"/>
          <w:numId w:val="36"/>
        </w:numPr>
        <w:tabs>
          <w:tab w:val="left" w:pos="567"/>
        </w:tabs>
        <w:jc w:val="both"/>
        <w:rPr>
          <w:sz w:val="20"/>
          <w:szCs w:val="20"/>
        </w:rPr>
      </w:pPr>
      <w:r w:rsidRPr="0021777F">
        <w:rPr>
          <w:sz w:val="20"/>
          <w:szCs w:val="20"/>
        </w:rPr>
        <w:t>všeobecné náležitosti dokumentace – vypracování dokumentace pro provedení stavby ve složení:</w:t>
      </w:r>
    </w:p>
    <w:p w:rsidR="00180767" w:rsidRPr="0021777F" w:rsidRDefault="006B3E18" w:rsidP="00F67FC2">
      <w:pPr>
        <w:pStyle w:val="Odstavecseseznamem"/>
        <w:numPr>
          <w:ilvl w:val="1"/>
          <w:numId w:val="36"/>
        </w:numPr>
        <w:rPr>
          <w:sz w:val="20"/>
          <w:szCs w:val="20"/>
        </w:rPr>
      </w:pPr>
      <w:r>
        <w:rPr>
          <w:sz w:val="20"/>
          <w:szCs w:val="20"/>
        </w:rPr>
        <w:t xml:space="preserve">- </w:t>
      </w:r>
      <w:r w:rsidR="0032692C" w:rsidRPr="0021777F">
        <w:rPr>
          <w:sz w:val="20"/>
          <w:szCs w:val="20"/>
        </w:rPr>
        <w:t>textová část dokumentace</w:t>
      </w:r>
      <w:r w:rsidR="0032692C" w:rsidRPr="0021777F">
        <w:rPr>
          <w:sz w:val="20"/>
          <w:szCs w:val="20"/>
        </w:rPr>
        <w:br/>
      </w:r>
      <w:r w:rsidR="00180767" w:rsidRPr="0021777F">
        <w:rPr>
          <w:sz w:val="20"/>
          <w:szCs w:val="20"/>
        </w:rPr>
        <w:t>- výkresová část dokumentace;</w:t>
      </w:r>
    </w:p>
    <w:p w:rsidR="00180767" w:rsidRPr="0021777F" w:rsidRDefault="00180767" w:rsidP="00F67FC2">
      <w:pPr>
        <w:numPr>
          <w:ilvl w:val="1"/>
          <w:numId w:val="36"/>
        </w:numPr>
        <w:tabs>
          <w:tab w:val="left" w:pos="567"/>
        </w:tabs>
        <w:jc w:val="both"/>
        <w:rPr>
          <w:sz w:val="20"/>
          <w:szCs w:val="20"/>
        </w:rPr>
      </w:pPr>
      <w:r w:rsidRPr="0021777F">
        <w:rPr>
          <w:sz w:val="20"/>
          <w:szCs w:val="20"/>
        </w:rPr>
        <w:t>vypracování stavebně-technických specifikací k dokumentaci pro provedení stavby (a k využití pro podklady pro výběr dodavatele/zhotovitele stavby) projektantem a profesními specialisty a konzultanty;</w:t>
      </w:r>
    </w:p>
    <w:p w:rsidR="00180767" w:rsidRPr="0021777F" w:rsidRDefault="00180767" w:rsidP="00F67FC2">
      <w:pPr>
        <w:numPr>
          <w:ilvl w:val="1"/>
          <w:numId w:val="36"/>
        </w:numPr>
        <w:tabs>
          <w:tab w:val="left" w:pos="567"/>
        </w:tabs>
        <w:jc w:val="both"/>
        <w:rPr>
          <w:sz w:val="20"/>
          <w:szCs w:val="20"/>
        </w:rPr>
      </w:pPr>
      <w:r w:rsidRPr="0021777F">
        <w:rPr>
          <w:sz w:val="20"/>
          <w:szCs w:val="20"/>
        </w:rPr>
        <w:t>zapracování podmínek stavebního povolení do dokumentace pro provedení stavby;</w:t>
      </w:r>
    </w:p>
    <w:p w:rsidR="00180767" w:rsidRPr="0021777F" w:rsidRDefault="00180767" w:rsidP="00F67FC2">
      <w:pPr>
        <w:numPr>
          <w:ilvl w:val="1"/>
          <w:numId w:val="36"/>
        </w:numPr>
        <w:tabs>
          <w:tab w:val="left" w:pos="567"/>
        </w:tabs>
        <w:jc w:val="both"/>
        <w:rPr>
          <w:sz w:val="20"/>
          <w:szCs w:val="20"/>
        </w:rPr>
      </w:pPr>
      <w:r w:rsidRPr="0021777F">
        <w:rPr>
          <w:sz w:val="20"/>
          <w:szCs w:val="20"/>
        </w:rPr>
        <w:t>propracování dokumentace až do úrovně jednoznačně určující požadavky na kvalitu a charakteristické vlastnosti stavby a instalovaných zařízení (např. výkresové znázornění s nutnými detaily v měřítku 1:50 až 1:1</w:t>
      </w:r>
      <w:r w:rsidR="00AE60B1" w:rsidRPr="0021777F">
        <w:rPr>
          <w:sz w:val="20"/>
          <w:szCs w:val="20"/>
        </w:rPr>
        <w:t xml:space="preserve">0 </w:t>
      </w:r>
      <w:r w:rsidRPr="0021777F">
        <w:rPr>
          <w:sz w:val="20"/>
          <w:szCs w:val="20"/>
        </w:rPr>
        <w:t>s nutnými textovými vysvětlivkami a popisy za spolupráce potřebných profesí);</w:t>
      </w:r>
    </w:p>
    <w:p w:rsidR="00180767" w:rsidRDefault="00180767" w:rsidP="00F67FC2">
      <w:pPr>
        <w:numPr>
          <w:ilvl w:val="1"/>
          <w:numId w:val="36"/>
        </w:numPr>
        <w:tabs>
          <w:tab w:val="left" w:pos="567"/>
        </w:tabs>
        <w:jc w:val="both"/>
        <w:rPr>
          <w:sz w:val="20"/>
          <w:szCs w:val="20"/>
        </w:rPr>
      </w:pPr>
      <w:r w:rsidRPr="0021777F">
        <w:rPr>
          <w:sz w:val="20"/>
          <w:szCs w:val="20"/>
        </w:rPr>
        <w:t>spolupráce s</w:t>
      </w:r>
      <w:r w:rsidR="00AE60B1" w:rsidRPr="0021777F">
        <w:rPr>
          <w:sz w:val="20"/>
          <w:szCs w:val="20"/>
        </w:rPr>
        <w:t> objednatelem p</w:t>
      </w:r>
      <w:r w:rsidRPr="0021777F">
        <w:rPr>
          <w:sz w:val="20"/>
          <w:szCs w:val="20"/>
        </w:rPr>
        <w:t>ři výběru materiálů a jejich použití.</w:t>
      </w:r>
    </w:p>
    <w:p w:rsidR="00CF2987" w:rsidRDefault="00CF2987" w:rsidP="00CF2987">
      <w:pPr>
        <w:tabs>
          <w:tab w:val="left" w:pos="567"/>
        </w:tabs>
        <w:ind w:left="1440"/>
        <w:jc w:val="both"/>
        <w:rPr>
          <w:sz w:val="20"/>
          <w:szCs w:val="20"/>
        </w:rPr>
      </w:pPr>
    </w:p>
    <w:p w:rsidR="00CF2987" w:rsidRPr="001E524A" w:rsidRDefault="00CF2987" w:rsidP="00CF2987">
      <w:pPr>
        <w:numPr>
          <w:ilvl w:val="1"/>
          <w:numId w:val="36"/>
        </w:numPr>
        <w:tabs>
          <w:tab w:val="left" w:pos="567"/>
        </w:tabs>
        <w:jc w:val="both"/>
        <w:rPr>
          <w:sz w:val="20"/>
          <w:szCs w:val="20"/>
        </w:rPr>
      </w:pPr>
      <w:r w:rsidRPr="001E524A">
        <w:rPr>
          <w:sz w:val="20"/>
          <w:szCs w:val="20"/>
        </w:rPr>
        <w:t>Dílo musí být zhotoveno tak, aby stavba realizovaná na jeho základě splňovala všechny základní požadavky na územně technické, účelové a stavebně technické řešení staveb stanovené obecně závaznými právními předpisy. Právními předpisy stanovujícími výše uvedené požadavky na danou stavbu jsou zejména zákon č. 183/2006 Sb., stavební zákon, vyhláška č. 499/2006 Sb. o dokumentaci staveb, vyhláška č. 268/2009 Sb., o technických požadavcích na stavby.</w:t>
      </w:r>
    </w:p>
    <w:p w:rsidR="00CF2987" w:rsidRPr="001E524A" w:rsidRDefault="00CF2987" w:rsidP="00CF2987">
      <w:pPr>
        <w:pStyle w:val="Odstavecseseznamem"/>
        <w:rPr>
          <w:sz w:val="20"/>
          <w:szCs w:val="20"/>
        </w:rPr>
      </w:pPr>
    </w:p>
    <w:p w:rsidR="00CF2987" w:rsidRPr="001E524A" w:rsidRDefault="00CF2987" w:rsidP="00CF2987">
      <w:pPr>
        <w:numPr>
          <w:ilvl w:val="1"/>
          <w:numId w:val="36"/>
        </w:numPr>
        <w:tabs>
          <w:tab w:val="left" w:pos="567"/>
        </w:tabs>
        <w:jc w:val="both"/>
        <w:rPr>
          <w:sz w:val="20"/>
          <w:szCs w:val="20"/>
        </w:rPr>
      </w:pPr>
      <w:r w:rsidRPr="001E524A">
        <w:rPr>
          <w:sz w:val="20"/>
          <w:szCs w:val="20"/>
        </w:rPr>
        <w:t xml:space="preserve">Zhotovitel zhotoví dílo dle příslušných platných ČSN (tj. ČSN, ČSN EN, ČSN EN ISO) v částech závazných i směrných. Odchylky technického charakteru, které nejsou v rozporu s požadavky </w:t>
      </w:r>
      <w:r w:rsidRPr="001E524A">
        <w:rPr>
          <w:sz w:val="20"/>
          <w:szCs w:val="20"/>
        </w:rPr>
        <w:lastRenderedPageBreak/>
        <w:t>právních předpisů, musí být vždy písemně odsouhlaseny objednatelem, resp. příslušným orgánem. Součástí díla bude také soupis ČSN vztahujících se k jednotlivým stavebním objektům.</w:t>
      </w:r>
    </w:p>
    <w:p w:rsidR="00CF2987" w:rsidRPr="0000328B" w:rsidRDefault="00CF2987" w:rsidP="00CF2987">
      <w:pPr>
        <w:pStyle w:val="Odstavecseseznamem"/>
        <w:rPr>
          <w:sz w:val="20"/>
          <w:szCs w:val="20"/>
          <w:highlight w:val="yellow"/>
        </w:rPr>
      </w:pPr>
    </w:p>
    <w:p w:rsidR="00AF00BA" w:rsidRPr="00A75358" w:rsidRDefault="00CF2987" w:rsidP="00AF00BA">
      <w:pPr>
        <w:numPr>
          <w:ilvl w:val="1"/>
          <w:numId w:val="36"/>
        </w:numPr>
        <w:tabs>
          <w:tab w:val="left" w:pos="567"/>
        </w:tabs>
        <w:jc w:val="both"/>
        <w:rPr>
          <w:sz w:val="20"/>
          <w:szCs w:val="20"/>
        </w:rPr>
      </w:pPr>
      <w:r w:rsidRPr="001E524A">
        <w:rPr>
          <w:sz w:val="20"/>
          <w:szCs w:val="20"/>
        </w:rPr>
        <w:t xml:space="preserve">Zhotovitel dílo zhotoví tak, aby nedošlo k porušení práv třetích osob z hlediska ustanovení autorského zákona č. 121/2000 Sb. v platném znění. Zhotovitel je povinen získat od všech nositelů práv k předmětům ochrany podle autorského zákona zařazeným do díla licenci k užití díla v neomezeném rozsahu pro účely vyplývající z této smlouvy, tj. pro účely zhotovení stavby na základě díla. Licence musí zahrnovat též svolení ke zpracování či jiné změně díla, spojení díla s jinými díly či prvky a svolení k poskytnutí oprávnění tvořící součást licence třetí osobě </w:t>
      </w:r>
      <w:proofErr w:type="spellStart"/>
      <w:r w:rsidRPr="001E524A">
        <w:rPr>
          <w:sz w:val="20"/>
          <w:szCs w:val="20"/>
        </w:rPr>
        <w:t>podlicenčně</w:t>
      </w:r>
      <w:proofErr w:type="spellEnd"/>
      <w:r w:rsidRPr="001E524A">
        <w:rPr>
          <w:sz w:val="20"/>
          <w:szCs w:val="20"/>
        </w:rPr>
        <w:t xml:space="preserve"> a k postoupení licence třetí osobě. Zhotovitel je povinen uhradit nositelům práv odměny za poskytnutí takových licencí. Zhotovitel poskytuje objednateli licenci k užití díla v rozsahu uvedeném v druhé a třetí větě tohoto odstavce. V případě, že zhotovitel poruší povinnosti uvedené v tomto odstavci, odpovídá objednateli za vzniklou škodu.</w:t>
      </w:r>
      <w:bookmarkStart w:id="0" w:name="_GoBack"/>
      <w:bookmarkEnd w:id="0"/>
    </w:p>
    <w:p w:rsidR="00AF00BA" w:rsidRPr="0021777F" w:rsidRDefault="00AF00BA" w:rsidP="00AF00BA">
      <w:pPr>
        <w:numPr>
          <w:ilvl w:val="1"/>
          <w:numId w:val="36"/>
        </w:numPr>
        <w:tabs>
          <w:tab w:val="left" w:pos="567"/>
        </w:tabs>
        <w:jc w:val="both"/>
        <w:rPr>
          <w:sz w:val="20"/>
          <w:szCs w:val="20"/>
        </w:rPr>
      </w:pPr>
      <w:r>
        <w:rPr>
          <w:sz w:val="20"/>
          <w:szCs w:val="20"/>
        </w:rPr>
        <w:t>Z</w:t>
      </w:r>
      <w:r w:rsidRPr="0021777F">
        <w:rPr>
          <w:sz w:val="20"/>
          <w:szCs w:val="20"/>
        </w:rPr>
        <w:t>pracování základních náležitostí</w:t>
      </w:r>
      <w:r>
        <w:rPr>
          <w:sz w:val="20"/>
          <w:szCs w:val="20"/>
        </w:rPr>
        <w:t xml:space="preserve"> soupisu stavebních prací, dodávek a služeb s výkazem výměrem</w:t>
      </w:r>
    </w:p>
    <w:p w:rsidR="00AF00BA" w:rsidRPr="0021777F" w:rsidRDefault="00AF00BA" w:rsidP="00AF00BA">
      <w:pPr>
        <w:numPr>
          <w:ilvl w:val="1"/>
          <w:numId w:val="36"/>
        </w:numPr>
        <w:tabs>
          <w:tab w:val="left" w:pos="567"/>
        </w:tabs>
        <w:jc w:val="both"/>
        <w:rPr>
          <w:sz w:val="20"/>
          <w:szCs w:val="20"/>
        </w:rPr>
      </w:pPr>
      <w:r w:rsidRPr="0021777F">
        <w:rPr>
          <w:sz w:val="20"/>
          <w:szCs w:val="20"/>
        </w:rPr>
        <w:t xml:space="preserve">všeobecné náležitosti </w:t>
      </w:r>
      <w:r>
        <w:rPr>
          <w:sz w:val="20"/>
          <w:szCs w:val="20"/>
        </w:rPr>
        <w:t>soupisu</w:t>
      </w:r>
      <w:r w:rsidRPr="0021777F">
        <w:rPr>
          <w:sz w:val="20"/>
          <w:szCs w:val="20"/>
        </w:rPr>
        <w:t xml:space="preserve"> – vypracování </w:t>
      </w:r>
      <w:r>
        <w:rPr>
          <w:sz w:val="20"/>
          <w:szCs w:val="20"/>
        </w:rPr>
        <w:t xml:space="preserve">tabulkové detailní </w:t>
      </w:r>
      <w:r w:rsidRPr="0021777F">
        <w:rPr>
          <w:sz w:val="20"/>
          <w:szCs w:val="20"/>
        </w:rPr>
        <w:t>dokumentace pro provedení stavby ve složení:</w:t>
      </w:r>
    </w:p>
    <w:p w:rsidR="00AF00BA" w:rsidRDefault="00AF00BA" w:rsidP="00AF00BA">
      <w:pPr>
        <w:pStyle w:val="Odstavecseseznamem"/>
        <w:ind w:left="1440"/>
        <w:rPr>
          <w:sz w:val="20"/>
          <w:szCs w:val="20"/>
        </w:rPr>
      </w:pPr>
      <w:r>
        <w:rPr>
          <w:sz w:val="20"/>
          <w:szCs w:val="20"/>
        </w:rPr>
        <w:t>- nacenění jednotlivých stavebních, technologických, elektromontážích prací</w:t>
      </w:r>
      <w:r w:rsidRPr="00D56B80">
        <w:rPr>
          <w:sz w:val="20"/>
          <w:szCs w:val="20"/>
        </w:rPr>
        <w:br/>
        <w:t xml:space="preserve">- </w:t>
      </w:r>
      <w:r>
        <w:rPr>
          <w:sz w:val="20"/>
          <w:szCs w:val="20"/>
        </w:rPr>
        <w:t>nacenění jednotlivých dodávek a služeb</w:t>
      </w:r>
    </w:p>
    <w:p w:rsidR="00AF00BA" w:rsidRPr="00D56B80" w:rsidRDefault="00AF00BA" w:rsidP="00AF00BA">
      <w:pPr>
        <w:pStyle w:val="Odstavecseseznamem"/>
        <w:ind w:left="1440"/>
        <w:rPr>
          <w:sz w:val="20"/>
          <w:szCs w:val="20"/>
        </w:rPr>
      </w:pPr>
      <w:r w:rsidRPr="00D56B80">
        <w:rPr>
          <w:sz w:val="20"/>
          <w:szCs w:val="20"/>
        </w:rPr>
        <w:t xml:space="preserve">- </w:t>
      </w:r>
      <w:r>
        <w:rPr>
          <w:sz w:val="20"/>
          <w:szCs w:val="20"/>
        </w:rPr>
        <w:t>určení výkazu výměr</w:t>
      </w:r>
    </w:p>
    <w:p w:rsidR="00AF00BA" w:rsidRDefault="00AF00BA" w:rsidP="00A75358">
      <w:pPr>
        <w:tabs>
          <w:tab w:val="left" w:pos="567"/>
        </w:tabs>
        <w:ind w:left="1418"/>
        <w:jc w:val="both"/>
        <w:rPr>
          <w:sz w:val="20"/>
          <w:szCs w:val="20"/>
        </w:rPr>
      </w:pPr>
      <w:r>
        <w:rPr>
          <w:sz w:val="20"/>
          <w:szCs w:val="20"/>
        </w:rPr>
        <w:t xml:space="preserve">Vypracování soupisu stavebních prací, dodávek a služeb s výkazem výměr </w:t>
      </w:r>
      <w:r w:rsidRPr="0021777F">
        <w:rPr>
          <w:sz w:val="20"/>
          <w:szCs w:val="20"/>
        </w:rPr>
        <w:t>(a k využití pro podklady pro výběr dodavatele/zhotovitele stavby) projektantem a profe</w:t>
      </w:r>
      <w:r>
        <w:rPr>
          <w:sz w:val="20"/>
          <w:szCs w:val="20"/>
        </w:rPr>
        <w:t>sními specialisty a konzultanty.</w:t>
      </w:r>
    </w:p>
    <w:p w:rsidR="00AF00BA" w:rsidRDefault="00AF00BA" w:rsidP="00AF00BA">
      <w:pPr>
        <w:numPr>
          <w:ilvl w:val="1"/>
          <w:numId w:val="36"/>
        </w:numPr>
        <w:tabs>
          <w:tab w:val="left" w:pos="567"/>
        </w:tabs>
        <w:jc w:val="both"/>
        <w:rPr>
          <w:sz w:val="20"/>
          <w:szCs w:val="20"/>
        </w:rPr>
      </w:pPr>
      <w:r w:rsidRPr="001E524A">
        <w:rPr>
          <w:sz w:val="20"/>
          <w:szCs w:val="20"/>
        </w:rPr>
        <w:t>Zhotovitel odpovídá za správnost, celistvost, úplnost a bezpečnost stavby provedené podle jím zpracovaného díla a proveditelnost stavby podle tohoto díla.</w:t>
      </w:r>
    </w:p>
    <w:p w:rsidR="00AF00BA" w:rsidRPr="00E1296C" w:rsidRDefault="00E1296C" w:rsidP="00AF00BA">
      <w:pPr>
        <w:numPr>
          <w:ilvl w:val="1"/>
          <w:numId w:val="36"/>
        </w:numPr>
        <w:tabs>
          <w:tab w:val="left" w:pos="567"/>
        </w:tabs>
        <w:jc w:val="both"/>
        <w:rPr>
          <w:sz w:val="20"/>
          <w:szCs w:val="20"/>
        </w:rPr>
      </w:pPr>
      <w:r>
        <w:rPr>
          <w:sz w:val="20"/>
          <w:szCs w:val="20"/>
        </w:rPr>
        <w:t>Dokumentace, položkový rozpočet s výkazem výměr bude zpracován</w:t>
      </w:r>
      <w:r w:rsidR="001B2726">
        <w:rPr>
          <w:sz w:val="20"/>
          <w:szCs w:val="20"/>
        </w:rPr>
        <w:t xml:space="preserve"> </w:t>
      </w:r>
      <w:r>
        <w:rPr>
          <w:sz w:val="20"/>
          <w:szCs w:val="20"/>
        </w:rPr>
        <w:t xml:space="preserve">podle vyhlášky č. </w:t>
      </w:r>
      <w:r w:rsidR="001B2726">
        <w:rPr>
          <w:sz w:val="20"/>
          <w:szCs w:val="20"/>
        </w:rPr>
        <w:t>169/2016 Sb.</w:t>
      </w:r>
      <w:r>
        <w:rPr>
          <w:sz w:val="20"/>
          <w:szCs w:val="20"/>
        </w:rPr>
        <w:t>, o stanovení rozsahu dokumentace veřejné zakázky na stavební práce a soupisu stavebních prací, dodávek a služeb s výkazem výměr</w:t>
      </w:r>
    </w:p>
    <w:p w:rsidR="00D56B80" w:rsidRDefault="00D56B80" w:rsidP="00D56B80">
      <w:pPr>
        <w:tabs>
          <w:tab w:val="left" w:pos="567"/>
        </w:tabs>
        <w:jc w:val="both"/>
        <w:rPr>
          <w:b/>
          <w:bCs/>
          <w:sz w:val="20"/>
          <w:szCs w:val="20"/>
        </w:rPr>
      </w:pPr>
    </w:p>
    <w:p w:rsidR="00180767" w:rsidRPr="0021777F" w:rsidRDefault="00E0261F" w:rsidP="00D56B80">
      <w:pPr>
        <w:tabs>
          <w:tab w:val="left" w:pos="567"/>
        </w:tabs>
        <w:jc w:val="both"/>
        <w:rPr>
          <w:sz w:val="20"/>
          <w:szCs w:val="20"/>
        </w:rPr>
      </w:pPr>
      <w:r>
        <w:rPr>
          <w:b/>
          <w:bCs/>
          <w:sz w:val="20"/>
          <w:szCs w:val="20"/>
        </w:rPr>
        <w:t xml:space="preserve">Výkonová fáze </w:t>
      </w:r>
      <w:r w:rsidR="00AF00BA">
        <w:rPr>
          <w:b/>
          <w:bCs/>
          <w:sz w:val="20"/>
          <w:szCs w:val="20"/>
        </w:rPr>
        <w:t>5</w:t>
      </w:r>
      <w:r w:rsidR="00180767" w:rsidRPr="0021777F">
        <w:rPr>
          <w:b/>
          <w:bCs/>
          <w:sz w:val="20"/>
          <w:szCs w:val="20"/>
        </w:rPr>
        <w:t xml:space="preserve"> (VF.</w:t>
      </w:r>
      <w:r w:rsidR="00F67FC2" w:rsidRPr="0021777F">
        <w:rPr>
          <w:b/>
          <w:bCs/>
          <w:sz w:val="20"/>
          <w:szCs w:val="20"/>
        </w:rPr>
        <w:t xml:space="preserve"> </w:t>
      </w:r>
      <w:r w:rsidR="00AF00BA">
        <w:rPr>
          <w:b/>
          <w:bCs/>
          <w:sz w:val="20"/>
          <w:szCs w:val="20"/>
        </w:rPr>
        <w:t>5</w:t>
      </w:r>
      <w:r w:rsidR="00180767" w:rsidRPr="0021777F">
        <w:rPr>
          <w:b/>
          <w:bCs/>
          <w:sz w:val="20"/>
          <w:szCs w:val="20"/>
        </w:rPr>
        <w:t xml:space="preserve">) - </w:t>
      </w:r>
      <w:r w:rsidR="00180767" w:rsidRPr="0021777F">
        <w:rPr>
          <w:b/>
          <w:bCs/>
          <w:sz w:val="20"/>
          <w:szCs w:val="20"/>
          <w:u w:val="single"/>
        </w:rPr>
        <w:t>V</w:t>
      </w:r>
      <w:r w:rsidR="00180767" w:rsidRPr="0021777F">
        <w:rPr>
          <w:b/>
          <w:sz w:val="20"/>
          <w:szCs w:val="20"/>
          <w:u w:val="single"/>
        </w:rPr>
        <w:t>ýkon autorského dozoru (ATD)</w:t>
      </w:r>
      <w:r w:rsidR="00180767" w:rsidRPr="0021777F">
        <w:rPr>
          <w:sz w:val="20"/>
          <w:szCs w:val="20"/>
        </w:rPr>
        <w:t xml:space="preserve"> </w:t>
      </w:r>
    </w:p>
    <w:p w:rsidR="00180767" w:rsidRPr="0021777F" w:rsidRDefault="00180767" w:rsidP="00D56B80">
      <w:pPr>
        <w:jc w:val="both"/>
        <w:rPr>
          <w:sz w:val="20"/>
          <w:szCs w:val="20"/>
        </w:rPr>
      </w:pPr>
      <w:r w:rsidRPr="0021777F">
        <w:rPr>
          <w:sz w:val="20"/>
          <w:szCs w:val="20"/>
        </w:rPr>
        <w:t>provedení všech profesních výkonů autorského dozoru při provádění stavby, a to zejména:</w:t>
      </w:r>
    </w:p>
    <w:p w:rsidR="00180767" w:rsidRPr="0021777F" w:rsidRDefault="00180767" w:rsidP="00AD22C1">
      <w:pPr>
        <w:tabs>
          <w:tab w:val="left" w:pos="567"/>
        </w:tabs>
        <w:ind w:left="567" w:hanging="567"/>
        <w:jc w:val="both"/>
        <w:rPr>
          <w:sz w:val="20"/>
          <w:szCs w:val="20"/>
        </w:rPr>
      </w:pPr>
    </w:p>
    <w:p w:rsidR="00180767" w:rsidRPr="0021777F" w:rsidRDefault="00180767" w:rsidP="00F67FC2">
      <w:pPr>
        <w:pStyle w:val="Odstavecseseznamem"/>
        <w:numPr>
          <w:ilvl w:val="0"/>
          <w:numId w:val="37"/>
        </w:numPr>
        <w:tabs>
          <w:tab w:val="left" w:pos="567"/>
        </w:tabs>
        <w:jc w:val="both"/>
        <w:rPr>
          <w:sz w:val="20"/>
          <w:szCs w:val="20"/>
        </w:rPr>
      </w:pPr>
      <w:r w:rsidRPr="0021777F">
        <w:rPr>
          <w:sz w:val="20"/>
          <w:szCs w:val="20"/>
        </w:rPr>
        <w:t>provedení analýzy a vyhodnocení dosavadního průběhu přípravy stavby a příprava podmínek pro výkon autorského dozoru;</w:t>
      </w:r>
    </w:p>
    <w:p w:rsidR="00180767" w:rsidRPr="0021777F" w:rsidRDefault="00180767" w:rsidP="00F67FC2">
      <w:pPr>
        <w:pStyle w:val="Odstavecseseznamem"/>
        <w:numPr>
          <w:ilvl w:val="0"/>
          <w:numId w:val="37"/>
        </w:numPr>
        <w:tabs>
          <w:tab w:val="left" w:pos="567"/>
        </w:tabs>
        <w:jc w:val="both"/>
        <w:rPr>
          <w:sz w:val="20"/>
          <w:szCs w:val="20"/>
        </w:rPr>
      </w:pPr>
      <w:r w:rsidRPr="0021777F">
        <w:rPr>
          <w:sz w:val="20"/>
          <w:szCs w:val="20"/>
        </w:rPr>
        <w:t>zadání doplňkových průzkumů (v průběhu provádění stavby) specialistům koordinovaným projektantem, a to podle charakteru zakázky (například při rekonstrukci stavby);</w:t>
      </w:r>
    </w:p>
    <w:p w:rsidR="00180767" w:rsidRPr="0021777F" w:rsidRDefault="00180767" w:rsidP="00F67FC2">
      <w:pPr>
        <w:pStyle w:val="Odstavecseseznamem"/>
        <w:numPr>
          <w:ilvl w:val="0"/>
          <w:numId w:val="37"/>
        </w:numPr>
        <w:tabs>
          <w:tab w:val="left" w:pos="567"/>
        </w:tabs>
        <w:jc w:val="both"/>
        <w:rPr>
          <w:sz w:val="20"/>
          <w:szCs w:val="20"/>
        </w:rPr>
      </w:pPr>
      <w:r w:rsidRPr="0021777F">
        <w:rPr>
          <w:sz w:val="20"/>
          <w:szCs w:val="20"/>
        </w:rPr>
        <w:t xml:space="preserve">zajišťování autorského dozoru nad prováděním stavby v souladu s platnými právními předpisy, zejména zákonem č. 183/2006 Sb., o územním plánování a stavebním řádu (stavební zákon), v platném znění, jeho prováděcími předpisy a ČNS; </w:t>
      </w:r>
    </w:p>
    <w:p w:rsidR="00180767" w:rsidRPr="0021777F" w:rsidRDefault="00180767" w:rsidP="00F67FC2">
      <w:pPr>
        <w:pStyle w:val="Odstavecseseznamem"/>
        <w:numPr>
          <w:ilvl w:val="0"/>
          <w:numId w:val="37"/>
        </w:numPr>
        <w:tabs>
          <w:tab w:val="left" w:pos="567"/>
        </w:tabs>
        <w:jc w:val="both"/>
        <w:rPr>
          <w:sz w:val="20"/>
          <w:szCs w:val="20"/>
        </w:rPr>
      </w:pPr>
      <w:r w:rsidRPr="0021777F">
        <w:rPr>
          <w:sz w:val="20"/>
          <w:szCs w:val="20"/>
        </w:rPr>
        <w:t xml:space="preserve">dohlížení nad dodržením souladu projektové dokumentace stavby (tvarového, materiálového, technického a technologického, dispozičního a provozního řešení) s prováděnou stavbou a poskytování potřebných konzultací zhotoviteli stavby, popř. </w:t>
      </w:r>
      <w:r w:rsidR="00AE60B1" w:rsidRPr="0021777F">
        <w:rPr>
          <w:sz w:val="20"/>
          <w:szCs w:val="20"/>
        </w:rPr>
        <w:t>objednateli</w:t>
      </w:r>
      <w:r w:rsidRPr="0021777F">
        <w:rPr>
          <w:sz w:val="20"/>
          <w:szCs w:val="20"/>
        </w:rPr>
        <w:t xml:space="preserve"> pro zajištění plynulosti prací v kvalitě stanovené projektovou dokumentací;</w:t>
      </w:r>
    </w:p>
    <w:p w:rsidR="00180767" w:rsidRPr="0021777F" w:rsidRDefault="00180767" w:rsidP="00F67FC2">
      <w:pPr>
        <w:pStyle w:val="Odstavecseseznamem"/>
        <w:numPr>
          <w:ilvl w:val="0"/>
          <w:numId w:val="37"/>
        </w:numPr>
        <w:tabs>
          <w:tab w:val="left" w:pos="567"/>
        </w:tabs>
        <w:jc w:val="both"/>
        <w:rPr>
          <w:sz w:val="20"/>
          <w:szCs w:val="20"/>
        </w:rPr>
      </w:pPr>
      <w:r w:rsidRPr="0021777F">
        <w:rPr>
          <w:sz w:val="20"/>
          <w:szCs w:val="20"/>
        </w:rPr>
        <w:t xml:space="preserve">posuzování návrhů zhotovitele prací na změny a odchylky v částech dokumentace zpracovaných zhotovitelem prací z pohledu dodržení </w:t>
      </w:r>
      <w:proofErr w:type="spellStart"/>
      <w:r w:rsidRPr="0021777F">
        <w:rPr>
          <w:sz w:val="20"/>
          <w:szCs w:val="20"/>
        </w:rPr>
        <w:t>technicko-ekonomických</w:t>
      </w:r>
      <w:proofErr w:type="spellEnd"/>
      <w:r w:rsidRPr="0021777F">
        <w:rPr>
          <w:sz w:val="20"/>
          <w:szCs w:val="20"/>
        </w:rPr>
        <w:t xml:space="preserve"> parametrů stavebních prací stavby, popřípadě dalších údajů a ukazatelů požadovaných </w:t>
      </w:r>
      <w:r w:rsidR="008F67A3" w:rsidRPr="0021777F">
        <w:rPr>
          <w:sz w:val="20"/>
          <w:szCs w:val="20"/>
        </w:rPr>
        <w:t>objednatelem</w:t>
      </w:r>
      <w:r w:rsidRPr="0021777F">
        <w:rPr>
          <w:sz w:val="20"/>
          <w:szCs w:val="20"/>
        </w:rPr>
        <w:t>;</w:t>
      </w:r>
    </w:p>
    <w:p w:rsidR="00180767" w:rsidRPr="0021777F" w:rsidRDefault="00180767" w:rsidP="00F67FC2">
      <w:pPr>
        <w:pStyle w:val="Odstavecseseznamem"/>
        <w:numPr>
          <w:ilvl w:val="0"/>
          <w:numId w:val="37"/>
        </w:numPr>
        <w:tabs>
          <w:tab w:val="left" w:pos="567"/>
        </w:tabs>
        <w:jc w:val="both"/>
        <w:rPr>
          <w:sz w:val="20"/>
          <w:szCs w:val="20"/>
        </w:rPr>
      </w:pPr>
      <w:r w:rsidRPr="0021777F">
        <w:rPr>
          <w:sz w:val="20"/>
          <w:szCs w:val="20"/>
        </w:rPr>
        <w:t xml:space="preserve">sledování dodržení předepsaných zkoušek materiálů, konstrukcí a prací prováděných zhotovitelem stavby a jejich výsledků, sledování kvality prováděných dodávek a prací (certifikáty, atesty, protokoly apod.) a upozorňování </w:t>
      </w:r>
      <w:r w:rsidR="008F67A3" w:rsidRPr="0021777F">
        <w:rPr>
          <w:sz w:val="20"/>
          <w:szCs w:val="20"/>
        </w:rPr>
        <w:t>objednatele</w:t>
      </w:r>
      <w:r w:rsidRPr="0021777F">
        <w:rPr>
          <w:sz w:val="20"/>
          <w:szCs w:val="20"/>
        </w:rPr>
        <w:t xml:space="preserve"> a stavebně technického dozoru na případné odchylky od projektové dokumentace či jiné nedostatky apod.;</w:t>
      </w:r>
      <w:r w:rsidRPr="0021777F">
        <w:rPr>
          <w:sz w:val="20"/>
          <w:szCs w:val="20"/>
        </w:rPr>
        <w:tab/>
      </w:r>
    </w:p>
    <w:p w:rsidR="00180767" w:rsidRPr="0021777F" w:rsidRDefault="00180767" w:rsidP="00F67FC2">
      <w:pPr>
        <w:pStyle w:val="Odstavecseseznamem"/>
        <w:numPr>
          <w:ilvl w:val="0"/>
          <w:numId w:val="37"/>
        </w:numPr>
        <w:tabs>
          <w:tab w:val="left" w:pos="567"/>
        </w:tabs>
        <w:jc w:val="both"/>
        <w:rPr>
          <w:sz w:val="20"/>
          <w:szCs w:val="20"/>
        </w:rPr>
      </w:pPr>
      <w:r w:rsidRPr="0021777F">
        <w:rPr>
          <w:sz w:val="20"/>
          <w:szCs w:val="20"/>
        </w:rPr>
        <w:t>účast na kontrolních dnech stavby a provádění zápisů do stavebního deníku, popřípadě udílení závazných pokynů zhotoviteli stavby jinou</w:t>
      </w:r>
      <w:r w:rsidR="005B213A">
        <w:rPr>
          <w:sz w:val="20"/>
          <w:szCs w:val="20"/>
        </w:rPr>
        <w:t xml:space="preserve"> </w:t>
      </w:r>
      <w:r w:rsidRPr="0021777F">
        <w:rPr>
          <w:sz w:val="20"/>
          <w:szCs w:val="20"/>
        </w:rPr>
        <w:t>formou</w:t>
      </w:r>
      <w:r w:rsidR="005B213A">
        <w:rPr>
          <w:sz w:val="20"/>
          <w:szCs w:val="20"/>
        </w:rPr>
        <w:t xml:space="preserve">, </w:t>
      </w:r>
      <w:r w:rsidRPr="0021777F">
        <w:rPr>
          <w:sz w:val="20"/>
          <w:szCs w:val="20"/>
        </w:rPr>
        <w:t xml:space="preserve">než byla smluvně sjednána s </w:t>
      </w:r>
      <w:r w:rsidR="008F67A3" w:rsidRPr="0021777F">
        <w:rPr>
          <w:sz w:val="20"/>
          <w:szCs w:val="20"/>
        </w:rPr>
        <w:t>objednatelem</w:t>
      </w:r>
      <w:r w:rsidRPr="0021777F">
        <w:rPr>
          <w:sz w:val="20"/>
          <w:szCs w:val="20"/>
        </w:rPr>
        <w:t>;</w:t>
      </w:r>
    </w:p>
    <w:p w:rsidR="00180767" w:rsidRPr="0021777F" w:rsidRDefault="00180767" w:rsidP="00F67FC2">
      <w:pPr>
        <w:pStyle w:val="Odstavecseseznamem"/>
        <w:numPr>
          <w:ilvl w:val="0"/>
          <w:numId w:val="37"/>
        </w:numPr>
        <w:tabs>
          <w:tab w:val="left" w:pos="567"/>
        </w:tabs>
        <w:jc w:val="both"/>
        <w:rPr>
          <w:sz w:val="20"/>
          <w:szCs w:val="20"/>
        </w:rPr>
      </w:pPr>
      <w:r w:rsidRPr="0021777F">
        <w:rPr>
          <w:sz w:val="20"/>
          <w:szCs w:val="20"/>
        </w:rPr>
        <w:t>účast na převzetí a odevzdání staveniště společně se stavebním a technickým dozorem stavby;</w:t>
      </w:r>
    </w:p>
    <w:p w:rsidR="00180767" w:rsidRPr="0021777F" w:rsidRDefault="00180767" w:rsidP="00F67FC2">
      <w:pPr>
        <w:pStyle w:val="Odstavecseseznamem"/>
        <w:numPr>
          <w:ilvl w:val="0"/>
          <w:numId w:val="37"/>
        </w:numPr>
        <w:tabs>
          <w:tab w:val="left" w:pos="567"/>
        </w:tabs>
        <w:jc w:val="both"/>
        <w:rPr>
          <w:sz w:val="20"/>
          <w:szCs w:val="20"/>
        </w:rPr>
      </w:pPr>
      <w:r w:rsidRPr="0021777F">
        <w:rPr>
          <w:sz w:val="20"/>
          <w:szCs w:val="20"/>
        </w:rPr>
        <w:t xml:space="preserve">průběžné informování </w:t>
      </w:r>
      <w:r w:rsidR="008F67A3" w:rsidRPr="0021777F">
        <w:rPr>
          <w:sz w:val="20"/>
          <w:szCs w:val="20"/>
        </w:rPr>
        <w:t>objednatele</w:t>
      </w:r>
      <w:r w:rsidRPr="0021777F">
        <w:rPr>
          <w:sz w:val="20"/>
          <w:szCs w:val="20"/>
        </w:rPr>
        <w:t xml:space="preserve"> a stavebně technického dozoru o všech závažných okolnostech souvisejících s prováděnými stavebními úkony;</w:t>
      </w:r>
    </w:p>
    <w:p w:rsidR="00180767" w:rsidRPr="0021777F" w:rsidRDefault="00180767" w:rsidP="00F67FC2">
      <w:pPr>
        <w:pStyle w:val="Odstavecseseznamem"/>
        <w:numPr>
          <w:ilvl w:val="0"/>
          <w:numId w:val="37"/>
        </w:numPr>
        <w:tabs>
          <w:tab w:val="left" w:pos="567"/>
        </w:tabs>
        <w:jc w:val="both"/>
        <w:rPr>
          <w:sz w:val="20"/>
          <w:szCs w:val="20"/>
        </w:rPr>
      </w:pPr>
      <w:r w:rsidRPr="0021777F">
        <w:rPr>
          <w:sz w:val="20"/>
          <w:szCs w:val="20"/>
        </w:rPr>
        <w:t>koordinování požadavků a změn, které případně vzniknou v průběhu stavebních prací s dotčenými orgány státní správy;</w:t>
      </w:r>
    </w:p>
    <w:p w:rsidR="00180767" w:rsidRDefault="00180767" w:rsidP="00F67FC2">
      <w:pPr>
        <w:pStyle w:val="Odstavecseseznamem"/>
        <w:numPr>
          <w:ilvl w:val="0"/>
          <w:numId w:val="37"/>
        </w:numPr>
        <w:tabs>
          <w:tab w:val="left" w:pos="567"/>
        </w:tabs>
        <w:jc w:val="both"/>
        <w:rPr>
          <w:sz w:val="20"/>
          <w:szCs w:val="20"/>
        </w:rPr>
      </w:pPr>
      <w:r w:rsidRPr="0021777F">
        <w:rPr>
          <w:sz w:val="20"/>
          <w:szCs w:val="20"/>
        </w:rPr>
        <w:t>intenzivní spolupracování a poskytování součinnosti stavebnímu a technickému dozoru stavby a zhotoviteli stavby, mj. při navrhování a provádění opatření k odstranění zjištěných závad, při provádění odůvodněných změn a racionalizačních opatření apod.</w:t>
      </w:r>
    </w:p>
    <w:p w:rsidR="00E1296C" w:rsidRPr="0021777F" w:rsidRDefault="00E1296C" w:rsidP="00F67FC2">
      <w:pPr>
        <w:pStyle w:val="Odstavecseseznamem"/>
        <w:numPr>
          <w:ilvl w:val="0"/>
          <w:numId w:val="37"/>
        </w:numPr>
        <w:tabs>
          <w:tab w:val="left" w:pos="567"/>
        </w:tabs>
        <w:jc w:val="both"/>
        <w:rPr>
          <w:sz w:val="20"/>
          <w:szCs w:val="20"/>
        </w:rPr>
      </w:pPr>
      <w:r>
        <w:rPr>
          <w:sz w:val="20"/>
          <w:szCs w:val="20"/>
        </w:rPr>
        <w:t>spolupracování a poskytování součinnosti při výběrovém řízení</w:t>
      </w:r>
      <w:r w:rsidR="00A75358">
        <w:rPr>
          <w:sz w:val="20"/>
          <w:szCs w:val="20"/>
        </w:rPr>
        <w:t xml:space="preserve"> </w:t>
      </w:r>
      <w:r w:rsidR="00A75358">
        <w:rPr>
          <w:sz w:val="20"/>
          <w:szCs w:val="20"/>
        </w:rPr>
        <w:t>na zhotovitele (stavebního zhotovitele) díla.</w:t>
      </w:r>
    </w:p>
    <w:p w:rsidR="00180767" w:rsidRPr="0021777F" w:rsidRDefault="00180767" w:rsidP="00E1296C">
      <w:pPr>
        <w:tabs>
          <w:tab w:val="left" w:pos="567"/>
        </w:tabs>
        <w:contextualSpacing/>
        <w:jc w:val="both"/>
      </w:pPr>
    </w:p>
    <w:p w:rsidR="00180767" w:rsidRPr="0021777F" w:rsidRDefault="00180767" w:rsidP="00AD22C1">
      <w:pPr>
        <w:numPr>
          <w:ilvl w:val="0"/>
          <w:numId w:val="19"/>
        </w:numPr>
        <w:tabs>
          <w:tab w:val="left" w:pos="567"/>
        </w:tabs>
        <w:ind w:left="567" w:hanging="567"/>
        <w:jc w:val="both"/>
        <w:rPr>
          <w:sz w:val="20"/>
          <w:szCs w:val="20"/>
        </w:rPr>
      </w:pPr>
      <w:r w:rsidRPr="0021777F">
        <w:rPr>
          <w:sz w:val="20"/>
          <w:szCs w:val="20"/>
        </w:rPr>
        <w:lastRenderedPageBreak/>
        <w:t xml:space="preserve">Dokumentace se zavazuje dodavatel předložit </w:t>
      </w:r>
      <w:r w:rsidR="00C920F1" w:rsidRPr="0021777F">
        <w:rPr>
          <w:sz w:val="20"/>
          <w:szCs w:val="20"/>
        </w:rPr>
        <w:t xml:space="preserve">objednateli </w:t>
      </w:r>
      <w:r w:rsidRPr="0021777F">
        <w:rPr>
          <w:sz w:val="20"/>
          <w:szCs w:val="20"/>
        </w:rPr>
        <w:t>v následujících počtech vyhotovení (pare), a to:</w:t>
      </w:r>
    </w:p>
    <w:p w:rsidR="00180767" w:rsidRPr="0021777F" w:rsidRDefault="00180767" w:rsidP="00692E60">
      <w:pPr>
        <w:tabs>
          <w:tab w:val="left" w:pos="567"/>
        </w:tabs>
        <w:contextualSpacing/>
        <w:jc w:val="both"/>
        <w:rPr>
          <w:sz w:val="20"/>
          <w:szCs w:val="20"/>
        </w:rPr>
      </w:pPr>
      <w:r w:rsidRPr="0021777F">
        <w:rPr>
          <w:sz w:val="20"/>
          <w:szCs w:val="20"/>
        </w:rPr>
        <w:t xml:space="preserve"> </w:t>
      </w:r>
    </w:p>
    <w:p w:rsidR="00AF00BA" w:rsidRPr="001E524A" w:rsidRDefault="00AF00BA" w:rsidP="00AF00BA">
      <w:pPr>
        <w:tabs>
          <w:tab w:val="left" w:pos="567"/>
        </w:tabs>
        <w:contextualSpacing/>
        <w:jc w:val="both"/>
        <w:rPr>
          <w:sz w:val="20"/>
          <w:szCs w:val="20"/>
        </w:rPr>
      </w:pPr>
      <w:r>
        <w:rPr>
          <w:sz w:val="20"/>
          <w:szCs w:val="20"/>
        </w:rPr>
        <w:t>VF.1</w:t>
      </w:r>
      <w:r>
        <w:rPr>
          <w:sz w:val="20"/>
          <w:szCs w:val="20"/>
        </w:rPr>
        <w:tab/>
      </w:r>
      <w:r>
        <w:rPr>
          <w:sz w:val="20"/>
          <w:szCs w:val="20"/>
        </w:rPr>
        <w:tab/>
        <w:t xml:space="preserve">Návrh stavby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6323A6">
        <w:rPr>
          <w:sz w:val="20"/>
          <w:szCs w:val="20"/>
        </w:rPr>
        <w:tab/>
      </w:r>
      <w:r w:rsidR="006323A6">
        <w:rPr>
          <w:sz w:val="20"/>
          <w:szCs w:val="20"/>
        </w:rPr>
        <w:tab/>
      </w:r>
      <w:r w:rsidRPr="001E524A">
        <w:rPr>
          <w:sz w:val="20"/>
          <w:szCs w:val="20"/>
        </w:rPr>
        <w:t xml:space="preserve">=&gt; </w:t>
      </w:r>
      <w:r>
        <w:rPr>
          <w:sz w:val="20"/>
          <w:szCs w:val="20"/>
        </w:rPr>
        <w:t>4</w:t>
      </w:r>
      <w:r w:rsidRPr="001E524A">
        <w:rPr>
          <w:sz w:val="20"/>
          <w:szCs w:val="20"/>
        </w:rPr>
        <w:t>x pare</w:t>
      </w:r>
    </w:p>
    <w:p w:rsidR="00180767" w:rsidRPr="001E524A" w:rsidRDefault="00180767" w:rsidP="00692E60">
      <w:pPr>
        <w:tabs>
          <w:tab w:val="left" w:pos="567"/>
        </w:tabs>
        <w:contextualSpacing/>
        <w:jc w:val="both"/>
        <w:rPr>
          <w:sz w:val="20"/>
          <w:szCs w:val="20"/>
        </w:rPr>
      </w:pPr>
      <w:r w:rsidRPr="001E524A">
        <w:rPr>
          <w:sz w:val="20"/>
          <w:szCs w:val="20"/>
        </w:rPr>
        <w:t>VF.</w:t>
      </w:r>
      <w:r w:rsidR="008941D2" w:rsidRPr="001E524A">
        <w:rPr>
          <w:sz w:val="20"/>
          <w:szCs w:val="20"/>
        </w:rPr>
        <w:t xml:space="preserve"> </w:t>
      </w:r>
      <w:r w:rsidR="006323A6">
        <w:rPr>
          <w:sz w:val="20"/>
          <w:szCs w:val="20"/>
        </w:rPr>
        <w:t>2</w:t>
      </w:r>
      <w:r w:rsidR="00692E60" w:rsidRPr="001E524A">
        <w:rPr>
          <w:sz w:val="20"/>
          <w:szCs w:val="20"/>
        </w:rPr>
        <w:tab/>
      </w:r>
      <w:r w:rsidR="00692E60" w:rsidRPr="001E524A">
        <w:rPr>
          <w:sz w:val="20"/>
          <w:szCs w:val="20"/>
        </w:rPr>
        <w:tab/>
        <w:t>D</w:t>
      </w:r>
      <w:r w:rsidRPr="001E524A">
        <w:rPr>
          <w:sz w:val="20"/>
          <w:szCs w:val="20"/>
        </w:rPr>
        <w:t xml:space="preserve">okumentace </w:t>
      </w:r>
      <w:r w:rsidR="00692E60" w:rsidRPr="001E524A">
        <w:rPr>
          <w:sz w:val="20"/>
          <w:szCs w:val="20"/>
        </w:rPr>
        <w:t>pro územní řízení/souhlas (DUR)</w:t>
      </w:r>
      <w:r w:rsidR="00692E60" w:rsidRPr="001E524A">
        <w:rPr>
          <w:sz w:val="20"/>
          <w:szCs w:val="20"/>
        </w:rPr>
        <w:tab/>
      </w:r>
      <w:r w:rsidR="00692E60" w:rsidRPr="001E524A">
        <w:rPr>
          <w:sz w:val="20"/>
          <w:szCs w:val="20"/>
        </w:rPr>
        <w:tab/>
      </w:r>
      <w:r w:rsidR="00692E60" w:rsidRPr="001E524A">
        <w:rPr>
          <w:sz w:val="20"/>
          <w:szCs w:val="20"/>
        </w:rPr>
        <w:tab/>
      </w:r>
      <w:r w:rsidR="00692E60" w:rsidRPr="001E524A">
        <w:rPr>
          <w:sz w:val="20"/>
          <w:szCs w:val="20"/>
        </w:rPr>
        <w:tab/>
      </w:r>
      <w:r w:rsidR="006323A6">
        <w:rPr>
          <w:sz w:val="20"/>
          <w:szCs w:val="20"/>
        </w:rPr>
        <w:tab/>
      </w:r>
      <w:r w:rsidR="006323A6">
        <w:rPr>
          <w:sz w:val="20"/>
          <w:szCs w:val="20"/>
        </w:rPr>
        <w:tab/>
      </w:r>
      <w:r w:rsidRPr="001E524A">
        <w:rPr>
          <w:sz w:val="20"/>
          <w:szCs w:val="20"/>
        </w:rPr>
        <w:t>=&gt; 8x pare</w:t>
      </w:r>
    </w:p>
    <w:p w:rsidR="00692E60" w:rsidRPr="001E524A" w:rsidRDefault="00180767" w:rsidP="00692E60">
      <w:pPr>
        <w:tabs>
          <w:tab w:val="left" w:pos="567"/>
        </w:tabs>
        <w:contextualSpacing/>
        <w:jc w:val="both"/>
        <w:rPr>
          <w:sz w:val="20"/>
          <w:szCs w:val="20"/>
        </w:rPr>
      </w:pPr>
      <w:r w:rsidRPr="001E524A">
        <w:rPr>
          <w:sz w:val="20"/>
          <w:szCs w:val="20"/>
        </w:rPr>
        <w:t>VF.</w:t>
      </w:r>
      <w:r w:rsidR="008941D2" w:rsidRPr="001E524A">
        <w:rPr>
          <w:sz w:val="20"/>
          <w:szCs w:val="20"/>
        </w:rPr>
        <w:t xml:space="preserve"> </w:t>
      </w:r>
      <w:r w:rsidR="006323A6">
        <w:rPr>
          <w:sz w:val="20"/>
          <w:szCs w:val="20"/>
        </w:rPr>
        <w:t>3</w:t>
      </w:r>
      <w:r w:rsidR="00692E60" w:rsidRPr="001E524A">
        <w:rPr>
          <w:sz w:val="20"/>
          <w:szCs w:val="20"/>
        </w:rPr>
        <w:tab/>
      </w:r>
      <w:r w:rsidR="00692E60" w:rsidRPr="001E524A">
        <w:rPr>
          <w:sz w:val="20"/>
          <w:szCs w:val="20"/>
        </w:rPr>
        <w:tab/>
        <w:t>D</w:t>
      </w:r>
      <w:r w:rsidRPr="001E524A">
        <w:rPr>
          <w:sz w:val="20"/>
          <w:szCs w:val="20"/>
        </w:rPr>
        <w:t xml:space="preserve">okumentace pro stavební </w:t>
      </w:r>
      <w:r w:rsidR="00692E60" w:rsidRPr="001E524A">
        <w:rPr>
          <w:sz w:val="20"/>
          <w:szCs w:val="20"/>
        </w:rPr>
        <w:t xml:space="preserve">povolení </w:t>
      </w:r>
      <w:r w:rsidRPr="001E524A">
        <w:rPr>
          <w:sz w:val="20"/>
          <w:szCs w:val="20"/>
        </w:rPr>
        <w:t xml:space="preserve">(DSP) </w:t>
      </w:r>
      <w:r w:rsidR="00692E60" w:rsidRPr="001E524A">
        <w:rPr>
          <w:sz w:val="20"/>
          <w:szCs w:val="20"/>
        </w:rPr>
        <w:tab/>
      </w:r>
      <w:r w:rsidR="00AF00BA">
        <w:rPr>
          <w:sz w:val="20"/>
          <w:szCs w:val="20"/>
        </w:rPr>
        <w:t>vč</w:t>
      </w:r>
      <w:r w:rsidR="006323A6">
        <w:rPr>
          <w:sz w:val="20"/>
          <w:szCs w:val="20"/>
        </w:rPr>
        <w:t>etně položkového rozpočtu</w:t>
      </w:r>
      <w:r w:rsidR="00692E60" w:rsidRPr="001E524A">
        <w:rPr>
          <w:sz w:val="20"/>
          <w:szCs w:val="20"/>
        </w:rPr>
        <w:tab/>
      </w:r>
      <w:r w:rsidR="006323A6">
        <w:rPr>
          <w:sz w:val="20"/>
          <w:szCs w:val="20"/>
        </w:rPr>
        <w:tab/>
      </w:r>
      <w:r w:rsidR="006323A6">
        <w:rPr>
          <w:sz w:val="20"/>
          <w:szCs w:val="20"/>
        </w:rPr>
        <w:tab/>
      </w:r>
      <w:r w:rsidR="00692E60" w:rsidRPr="001E524A">
        <w:rPr>
          <w:sz w:val="20"/>
          <w:szCs w:val="20"/>
        </w:rPr>
        <w:t>=&gt; 8x pare</w:t>
      </w:r>
      <w:r w:rsidRPr="001E524A">
        <w:rPr>
          <w:sz w:val="20"/>
          <w:szCs w:val="20"/>
        </w:rPr>
        <w:t xml:space="preserve"> </w:t>
      </w:r>
    </w:p>
    <w:p w:rsidR="007D1358" w:rsidRPr="001E524A" w:rsidRDefault="007D1358" w:rsidP="007D1358">
      <w:pPr>
        <w:tabs>
          <w:tab w:val="left" w:pos="567"/>
        </w:tabs>
        <w:contextualSpacing/>
        <w:jc w:val="both"/>
        <w:rPr>
          <w:sz w:val="20"/>
          <w:szCs w:val="20"/>
        </w:rPr>
      </w:pPr>
      <w:r w:rsidRPr="001E524A">
        <w:rPr>
          <w:sz w:val="20"/>
          <w:szCs w:val="20"/>
        </w:rPr>
        <w:t xml:space="preserve">VF. </w:t>
      </w:r>
      <w:r w:rsidR="00AF00BA">
        <w:rPr>
          <w:sz w:val="20"/>
          <w:szCs w:val="20"/>
        </w:rPr>
        <w:t>4</w:t>
      </w:r>
      <w:r w:rsidRPr="001E524A">
        <w:rPr>
          <w:sz w:val="20"/>
          <w:szCs w:val="20"/>
        </w:rPr>
        <w:tab/>
      </w:r>
      <w:r w:rsidRPr="001E524A">
        <w:rPr>
          <w:sz w:val="20"/>
          <w:szCs w:val="20"/>
        </w:rPr>
        <w:tab/>
        <w:t xml:space="preserve">Dokumentace pro provedení stavby (DPS) </w:t>
      </w:r>
      <w:r w:rsidR="006323A6">
        <w:rPr>
          <w:sz w:val="20"/>
          <w:szCs w:val="20"/>
        </w:rPr>
        <w:t>včetně položkového rozpočtu s výkazem výměr</w:t>
      </w:r>
      <w:r w:rsidRPr="001E524A">
        <w:rPr>
          <w:sz w:val="20"/>
          <w:szCs w:val="20"/>
        </w:rPr>
        <w:tab/>
        <w:t>=&gt; 8x pare</w:t>
      </w:r>
    </w:p>
    <w:p w:rsidR="006323A6" w:rsidRDefault="007D1358" w:rsidP="006323A6">
      <w:pPr>
        <w:tabs>
          <w:tab w:val="left" w:pos="567"/>
        </w:tabs>
        <w:contextualSpacing/>
        <w:jc w:val="both"/>
        <w:rPr>
          <w:sz w:val="20"/>
          <w:szCs w:val="20"/>
        </w:rPr>
      </w:pPr>
      <w:r w:rsidRPr="001E524A">
        <w:rPr>
          <w:sz w:val="20"/>
          <w:szCs w:val="20"/>
        </w:rPr>
        <w:tab/>
      </w:r>
      <w:r w:rsidRPr="001E524A">
        <w:rPr>
          <w:sz w:val="20"/>
          <w:szCs w:val="20"/>
        </w:rPr>
        <w:tab/>
      </w:r>
    </w:p>
    <w:p w:rsidR="00180767" w:rsidRPr="0021777F" w:rsidRDefault="00180767" w:rsidP="006323A6">
      <w:pPr>
        <w:tabs>
          <w:tab w:val="left" w:pos="567"/>
        </w:tabs>
        <w:contextualSpacing/>
        <w:jc w:val="both"/>
        <w:rPr>
          <w:sz w:val="20"/>
          <w:szCs w:val="20"/>
        </w:rPr>
      </w:pPr>
      <w:r w:rsidRPr="0021777F">
        <w:rPr>
          <w:sz w:val="20"/>
          <w:szCs w:val="20"/>
        </w:rPr>
        <w:t xml:space="preserve">Dodavatel se zároveň zavazuje všechny dokumentace jednotlivých výkonových fází předložit </w:t>
      </w:r>
      <w:r w:rsidR="00C920F1" w:rsidRPr="0021777F">
        <w:rPr>
          <w:sz w:val="20"/>
          <w:szCs w:val="20"/>
        </w:rPr>
        <w:t xml:space="preserve">objednateli </w:t>
      </w:r>
      <w:r w:rsidRPr="0021777F">
        <w:rPr>
          <w:sz w:val="20"/>
          <w:szCs w:val="20"/>
        </w:rPr>
        <w:t>i ve dvou (2) vyhotoveních v elektronické podobě na CD (ve zpracování dokumentů minimálně ve formátech plně kompatibilních s formáty: .doc, .</w:t>
      </w:r>
      <w:proofErr w:type="spellStart"/>
      <w:r w:rsidRPr="0021777F">
        <w:rPr>
          <w:sz w:val="20"/>
          <w:szCs w:val="20"/>
        </w:rPr>
        <w:t>pdf</w:t>
      </w:r>
      <w:proofErr w:type="spellEnd"/>
      <w:r w:rsidRPr="0021777F">
        <w:rPr>
          <w:sz w:val="20"/>
          <w:szCs w:val="20"/>
        </w:rPr>
        <w:t>, .</w:t>
      </w:r>
      <w:proofErr w:type="spellStart"/>
      <w:r w:rsidRPr="0021777F">
        <w:rPr>
          <w:sz w:val="20"/>
          <w:szCs w:val="20"/>
        </w:rPr>
        <w:t>xls</w:t>
      </w:r>
      <w:proofErr w:type="spellEnd"/>
      <w:r w:rsidRPr="0021777F">
        <w:rPr>
          <w:sz w:val="20"/>
          <w:szCs w:val="20"/>
        </w:rPr>
        <w:t>).</w:t>
      </w:r>
    </w:p>
    <w:p w:rsidR="00180767" w:rsidRPr="0021777F" w:rsidRDefault="00180767" w:rsidP="00AD22C1">
      <w:pPr>
        <w:tabs>
          <w:tab w:val="left" w:pos="567"/>
        </w:tabs>
        <w:ind w:left="567" w:hanging="567"/>
        <w:jc w:val="both"/>
        <w:rPr>
          <w:sz w:val="22"/>
          <w:szCs w:val="22"/>
        </w:rPr>
      </w:pPr>
    </w:p>
    <w:p w:rsidR="00692E60" w:rsidRPr="0021777F" w:rsidRDefault="00692E60" w:rsidP="006D4450">
      <w:pPr>
        <w:contextualSpacing/>
        <w:jc w:val="both"/>
        <w:rPr>
          <w:sz w:val="22"/>
          <w:szCs w:val="22"/>
        </w:rPr>
      </w:pPr>
    </w:p>
    <w:p w:rsidR="00180767" w:rsidRPr="0021777F" w:rsidRDefault="00180767" w:rsidP="006D4450">
      <w:pPr>
        <w:tabs>
          <w:tab w:val="left" w:pos="3015"/>
        </w:tabs>
        <w:jc w:val="center"/>
        <w:rPr>
          <w:b/>
          <w:sz w:val="20"/>
          <w:szCs w:val="20"/>
        </w:rPr>
      </w:pPr>
      <w:r w:rsidRPr="0021777F">
        <w:rPr>
          <w:b/>
          <w:sz w:val="20"/>
          <w:szCs w:val="20"/>
        </w:rPr>
        <w:t>Článek IV.</w:t>
      </w:r>
    </w:p>
    <w:p w:rsidR="00180767" w:rsidRPr="0021777F" w:rsidRDefault="00180767" w:rsidP="006D4450">
      <w:pPr>
        <w:tabs>
          <w:tab w:val="left" w:pos="3015"/>
        </w:tabs>
        <w:jc w:val="center"/>
        <w:rPr>
          <w:b/>
          <w:sz w:val="20"/>
          <w:szCs w:val="20"/>
        </w:rPr>
      </w:pPr>
      <w:r w:rsidRPr="0021777F">
        <w:rPr>
          <w:b/>
          <w:sz w:val="20"/>
          <w:szCs w:val="20"/>
        </w:rPr>
        <w:t>Podmínky plnění</w:t>
      </w:r>
      <w:r w:rsidR="00C920F1" w:rsidRPr="0021777F">
        <w:rPr>
          <w:b/>
          <w:sz w:val="20"/>
          <w:szCs w:val="20"/>
        </w:rPr>
        <w:t xml:space="preserve"> </w:t>
      </w:r>
    </w:p>
    <w:p w:rsidR="00180767" w:rsidRPr="000E30CC" w:rsidRDefault="00180767" w:rsidP="006D4450">
      <w:pPr>
        <w:tabs>
          <w:tab w:val="left" w:pos="3015"/>
        </w:tabs>
        <w:jc w:val="both"/>
        <w:rPr>
          <w:b/>
          <w:sz w:val="22"/>
          <w:szCs w:val="22"/>
        </w:rPr>
      </w:pPr>
    </w:p>
    <w:p w:rsidR="00180767" w:rsidRPr="000E30CC" w:rsidRDefault="00180767" w:rsidP="006D4450">
      <w:pPr>
        <w:tabs>
          <w:tab w:val="left" w:pos="3015"/>
        </w:tabs>
        <w:ind w:left="567" w:hanging="567"/>
        <w:jc w:val="both"/>
        <w:rPr>
          <w:sz w:val="20"/>
          <w:szCs w:val="20"/>
        </w:rPr>
      </w:pPr>
      <w:r w:rsidRPr="000E30CC">
        <w:rPr>
          <w:sz w:val="20"/>
          <w:szCs w:val="20"/>
        </w:rPr>
        <w:t>4.1</w:t>
      </w:r>
      <w:r w:rsidRPr="000E30CC">
        <w:rPr>
          <w:sz w:val="20"/>
          <w:szCs w:val="20"/>
        </w:rPr>
        <w:tab/>
        <w:t xml:space="preserve">Objednatel bude průběžně podle svých potřeb vystavovat písemné objednávky </w:t>
      </w:r>
      <w:r w:rsidR="00AB5F4E" w:rsidRPr="000E30CC">
        <w:rPr>
          <w:sz w:val="20"/>
          <w:szCs w:val="20"/>
        </w:rPr>
        <w:t xml:space="preserve">na dílčí části předmětu smlouvy, tj. na výkonové fáze: autorský dozor a inženýrské činnosti. </w:t>
      </w:r>
      <w:r w:rsidRPr="000E30CC">
        <w:rPr>
          <w:sz w:val="20"/>
          <w:szCs w:val="20"/>
        </w:rPr>
        <w:t>Pokud to bude účelné, může objednatel spojit objednávku více výkonových fází dohromady.</w:t>
      </w:r>
    </w:p>
    <w:p w:rsidR="00180767" w:rsidRPr="000E30CC" w:rsidRDefault="00180767" w:rsidP="006D4450">
      <w:pPr>
        <w:tabs>
          <w:tab w:val="left" w:pos="3015"/>
        </w:tabs>
        <w:ind w:left="567" w:hanging="567"/>
        <w:jc w:val="both"/>
        <w:rPr>
          <w:sz w:val="20"/>
          <w:szCs w:val="20"/>
        </w:rPr>
      </w:pPr>
    </w:p>
    <w:p w:rsidR="00180767" w:rsidRPr="000E30CC" w:rsidRDefault="00180767" w:rsidP="006D4450">
      <w:pPr>
        <w:tabs>
          <w:tab w:val="left" w:pos="3015"/>
        </w:tabs>
        <w:ind w:left="567" w:hanging="567"/>
        <w:jc w:val="both"/>
        <w:rPr>
          <w:sz w:val="20"/>
          <w:szCs w:val="20"/>
        </w:rPr>
      </w:pPr>
      <w:r w:rsidRPr="000E30CC">
        <w:rPr>
          <w:sz w:val="20"/>
          <w:szCs w:val="20"/>
        </w:rPr>
        <w:t>4.2</w:t>
      </w:r>
      <w:r w:rsidRPr="000E30CC">
        <w:rPr>
          <w:sz w:val="20"/>
          <w:szCs w:val="20"/>
        </w:rPr>
        <w:tab/>
        <w:t xml:space="preserve">Součástí objednávky bude minimálně specifikace předmětu plnění, místo plnění, lhůta </w:t>
      </w:r>
      <w:r w:rsidR="00AB5F4E" w:rsidRPr="000E30CC">
        <w:rPr>
          <w:sz w:val="20"/>
          <w:szCs w:val="20"/>
        </w:rPr>
        <w:t>a rozsah plnění</w:t>
      </w:r>
      <w:r w:rsidRPr="000E30CC">
        <w:rPr>
          <w:sz w:val="20"/>
          <w:szCs w:val="20"/>
        </w:rPr>
        <w:t xml:space="preserve"> a popř. kontakt na zástupce objednatele. </w:t>
      </w:r>
    </w:p>
    <w:p w:rsidR="00180767" w:rsidRPr="000E30CC" w:rsidRDefault="00180767" w:rsidP="006D4450">
      <w:pPr>
        <w:tabs>
          <w:tab w:val="left" w:pos="3015"/>
        </w:tabs>
        <w:ind w:left="567" w:hanging="567"/>
        <w:jc w:val="both"/>
        <w:rPr>
          <w:sz w:val="20"/>
          <w:szCs w:val="20"/>
        </w:rPr>
      </w:pPr>
    </w:p>
    <w:p w:rsidR="00180767" w:rsidRPr="000E30CC" w:rsidRDefault="00180767" w:rsidP="006D4450">
      <w:pPr>
        <w:tabs>
          <w:tab w:val="left" w:pos="3015"/>
        </w:tabs>
        <w:ind w:left="567" w:hanging="567"/>
        <w:jc w:val="both"/>
        <w:rPr>
          <w:bCs/>
          <w:sz w:val="20"/>
          <w:szCs w:val="20"/>
        </w:rPr>
      </w:pPr>
      <w:r w:rsidRPr="000E30CC">
        <w:rPr>
          <w:sz w:val="20"/>
          <w:szCs w:val="20"/>
        </w:rPr>
        <w:t>4.3</w:t>
      </w:r>
      <w:r w:rsidRPr="000E30CC">
        <w:rPr>
          <w:sz w:val="20"/>
          <w:szCs w:val="20"/>
        </w:rPr>
        <w:tab/>
      </w:r>
      <w:r w:rsidRPr="001E524A">
        <w:rPr>
          <w:bCs/>
          <w:sz w:val="20"/>
          <w:szCs w:val="20"/>
        </w:rPr>
        <w:t>Zhotovitel se zavazuje zahájit plnění předmětu objednávky</w:t>
      </w:r>
      <w:r w:rsidR="00B26076" w:rsidRPr="001E524A">
        <w:rPr>
          <w:bCs/>
          <w:sz w:val="20"/>
          <w:szCs w:val="20"/>
        </w:rPr>
        <w:t xml:space="preserve"> (</w:t>
      </w:r>
      <w:r w:rsidR="001E524A" w:rsidRPr="001E524A">
        <w:rPr>
          <w:bCs/>
          <w:sz w:val="20"/>
          <w:szCs w:val="20"/>
        </w:rPr>
        <w:t xml:space="preserve">vypracování příslušných stupňů dokumentace, </w:t>
      </w:r>
      <w:r w:rsidR="00B26076" w:rsidRPr="001E524A">
        <w:rPr>
          <w:bCs/>
          <w:sz w:val="20"/>
          <w:szCs w:val="20"/>
        </w:rPr>
        <w:t>autorský dozor, inženýrské činnosti)</w:t>
      </w:r>
      <w:r w:rsidRPr="001E524A">
        <w:rPr>
          <w:bCs/>
          <w:sz w:val="20"/>
          <w:szCs w:val="20"/>
        </w:rPr>
        <w:t xml:space="preserve"> neprodleně po obdržení písemné objednávky </w:t>
      </w:r>
      <w:r w:rsidR="008F67A3" w:rsidRPr="001E524A">
        <w:rPr>
          <w:bCs/>
          <w:sz w:val="20"/>
          <w:szCs w:val="20"/>
        </w:rPr>
        <w:t>objednatele</w:t>
      </w:r>
      <w:r w:rsidR="00692E60" w:rsidRPr="001E524A">
        <w:rPr>
          <w:bCs/>
          <w:sz w:val="20"/>
          <w:szCs w:val="20"/>
        </w:rPr>
        <w:t>, nejpozději však do 5</w:t>
      </w:r>
      <w:r w:rsidRPr="001E524A">
        <w:rPr>
          <w:bCs/>
          <w:sz w:val="20"/>
          <w:szCs w:val="20"/>
        </w:rPr>
        <w:t xml:space="preserve"> pracovních dnů po jejím doručení.</w:t>
      </w:r>
    </w:p>
    <w:p w:rsidR="00692E60" w:rsidRPr="0021777F" w:rsidRDefault="00692E60" w:rsidP="00180767">
      <w:pPr>
        <w:tabs>
          <w:tab w:val="left" w:pos="3015"/>
        </w:tabs>
        <w:rPr>
          <w:sz w:val="20"/>
          <w:szCs w:val="20"/>
        </w:rPr>
      </w:pPr>
    </w:p>
    <w:p w:rsidR="004F4633" w:rsidRPr="0021777F" w:rsidRDefault="004F4633" w:rsidP="00180767">
      <w:pPr>
        <w:tabs>
          <w:tab w:val="left" w:pos="3015"/>
        </w:tabs>
        <w:rPr>
          <w:sz w:val="20"/>
          <w:szCs w:val="20"/>
        </w:rPr>
      </w:pPr>
    </w:p>
    <w:p w:rsidR="00180767" w:rsidRPr="0021777F" w:rsidRDefault="00B95BA5" w:rsidP="00180767">
      <w:pPr>
        <w:tabs>
          <w:tab w:val="left" w:pos="3015"/>
        </w:tabs>
        <w:jc w:val="center"/>
        <w:rPr>
          <w:b/>
          <w:sz w:val="20"/>
          <w:szCs w:val="20"/>
        </w:rPr>
      </w:pPr>
      <w:r w:rsidRPr="0021777F">
        <w:rPr>
          <w:b/>
          <w:sz w:val="20"/>
          <w:szCs w:val="20"/>
        </w:rPr>
        <w:t xml:space="preserve">Článek </w:t>
      </w:r>
      <w:r w:rsidR="00180767" w:rsidRPr="0021777F">
        <w:rPr>
          <w:b/>
          <w:sz w:val="20"/>
          <w:szCs w:val="20"/>
        </w:rPr>
        <w:t>V.</w:t>
      </w:r>
    </w:p>
    <w:p w:rsidR="00180767" w:rsidRPr="0021777F" w:rsidRDefault="00180767" w:rsidP="00180767">
      <w:pPr>
        <w:tabs>
          <w:tab w:val="left" w:pos="3015"/>
        </w:tabs>
        <w:jc w:val="center"/>
        <w:rPr>
          <w:b/>
          <w:sz w:val="20"/>
          <w:szCs w:val="20"/>
        </w:rPr>
      </w:pPr>
      <w:r w:rsidRPr="0021777F">
        <w:rPr>
          <w:b/>
          <w:sz w:val="20"/>
          <w:szCs w:val="20"/>
        </w:rPr>
        <w:t>Místo a doba plnění smlouvy</w:t>
      </w:r>
    </w:p>
    <w:p w:rsidR="00180767" w:rsidRPr="0021777F" w:rsidRDefault="00180767" w:rsidP="00180767">
      <w:pPr>
        <w:ind w:left="360"/>
        <w:jc w:val="both"/>
        <w:rPr>
          <w:sz w:val="20"/>
          <w:szCs w:val="20"/>
        </w:rPr>
      </w:pPr>
    </w:p>
    <w:p w:rsidR="00180767" w:rsidRPr="0021777F" w:rsidRDefault="009A7237" w:rsidP="00180767">
      <w:pPr>
        <w:numPr>
          <w:ilvl w:val="1"/>
          <w:numId w:val="8"/>
        </w:numPr>
        <w:ind w:left="567" w:hanging="567"/>
        <w:contextualSpacing/>
        <w:jc w:val="both"/>
        <w:rPr>
          <w:sz w:val="20"/>
          <w:szCs w:val="20"/>
        </w:rPr>
      </w:pPr>
      <w:r w:rsidRPr="0021777F">
        <w:rPr>
          <w:sz w:val="20"/>
          <w:szCs w:val="20"/>
        </w:rPr>
        <w:t xml:space="preserve">Místem plnění </w:t>
      </w:r>
      <w:r w:rsidR="007C3DD8">
        <w:rPr>
          <w:sz w:val="20"/>
          <w:szCs w:val="20"/>
        </w:rPr>
        <w:t xml:space="preserve">a </w:t>
      </w:r>
      <w:r w:rsidRPr="0021777F">
        <w:rPr>
          <w:sz w:val="20"/>
          <w:szCs w:val="20"/>
        </w:rPr>
        <w:t>místem předání plnění je Obecní úřad Louňovice, Horní náves 6, 251 62</w:t>
      </w:r>
      <w:r w:rsidR="00692E60">
        <w:rPr>
          <w:sz w:val="20"/>
          <w:szCs w:val="20"/>
        </w:rPr>
        <w:t>,</w:t>
      </w:r>
      <w:r w:rsidRPr="0021777F">
        <w:rPr>
          <w:sz w:val="20"/>
          <w:szCs w:val="20"/>
        </w:rPr>
        <w:t xml:space="preserve"> Louňovic</w:t>
      </w:r>
      <w:r w:rsidR="00692E60">
        <w:rPr>
          <w:sz w:val="20"/>
          <w:szCs w:val="20"/>
        </w:rPr>
        <w:t>e.</w:t>
      </w:r>
    </w:p>
    <w:p w:rsidR="00180767" w:rsidRPr="0021777F" w:rsidRDefault="00180767" w:rsidP="00692E60">
      <w:pPr>
        <w:contextualSpacing/>
        <w:jc w:val="both"/>
        <w:rPr>
          <w:sz w:val="22"/>
          <w:szCs w:val="22"/>
        </w:rPr>
      </w:pPr>
    </w:p>
    <w:p w:rsidR="00180767" w:rsidRPr="0021777F" w:rsidRDefault="00180767" w:rsidP="00180767">
      <w:pPr>
        <w:numPr>
          <w:ilvl w:val="1"/>
          <w:numId w:val="8"/>
        </w:numPr>
        <w:ind w:left="567" w:hanging="567"/>
        <w:contextualSpacing/>
        <w:jc w:val="both"/>
        <w:rPr>
          <w:sz w:val="20"/>
          <w:szCs w:val="20"/>
        </w:rPr>
      </w:pPr>
      <w:r w:rsidRPr="0021777F">
        <w:rPr>
          <w:sz w:val="20"/>
          <w:szCs w:val="20"/>
        </w:rPr>
        <w:t xml:space="preserve">Nedohodnou-li se </w:t>
      </w:r>
      <w:r w:rsidR="00C920F1" w:rsidRPr="0021777F">
        <w:rPr>
          <w:sz w:val="20"/>
          <w:szCs w:val="20"/>
        </w:rPr>
        <w:t>objednatel</w:t>
      </w:r>
      <w:r w:rsidRPr="0021777F">
        <w:rPr>
          <w:sz w:val="20"/>
          <w:szCs w:val="20"/>
        </w:rPr>
        <w:t xml:space="preserve"> s</w:t>
      </w:r>
      <w:r w:rsidR="00C920F1" w:rsidRPr="0021777F">
        <w:rPr>
          <w:sz w:val="20"/>
          <w:szCs w:val="20"/>
        </w:rPr>
        <w:t>e</w:t>
      </w:r>
      <w:r w:rsidRPr="0021777F">
        <w:rPr>
          <w:sz w:val="20"/>
          <w:szCs w:val="20"/>
        </w:rPr>
        <w:t xml:space="preserve"> zhotovitelem v konkrétním případě jinak, zhotovitel se zavazuje provést plnění v rámci výkonových fází v následujících lhůtách plnění:</w:t>
      </w:r>
    </w:p>
    <w:p w:rsidR="00F16B36" w:rsidRPr="0021777F" w:rsidRDefault="00F16B36" w:rsidP="00F16B36">
      <w:pPr>
        <w:ind w:left="360"/>
        <w:jc w:val="both"/>
        <w:rPr>
          <w:b/>
          <w:sz w:val="22"/>
          <w:szCs w:val="22"/>
        </w:rPr>
      </w:pPr>
    </w:p>
    <w:p w:rsidR="006323A6" w:rsidRDefault="006323A6" w:rsidP="00530E37">
      <w:pPr>
        <w:jc w:val="both"/>
        <w:rPr>
          <w:b/>
          <w:sz w:val="20"/>
          <w:szCs w:val="20"/>
        </w:rPr>
      </w:pPr>
      <w:r>
        <w:rPr>
          <w:b/>
          <w:sz w:val="20"/>
          <w:szCs w:val="20"/>
        </w:rPr>
        <w:t>VF. 1 – Návrh stavby</w:t>
      </w:r>
    </w:p>
    <w:p w:rsidR="006323A6" w:rsidRPr="006323A6" w:rsidRDefault="006323A6" w:rsidP="00530E37">
      <w:pPr>
        <w:jc w:val="both"/>
        <w:rPr>
          <w:sz w:val="20"/>
          <w:szCs w:val="20"/>
        </w:rPr>
      </w:pPr>
      <w:r w:rsidRPr="006323A6">
        <w:rPr>
          <w:sz w:val="20"/>
          <w:szCs w:val="20"/>
        </w:rPr>
        <w:t>Zhotovitel se zavazuje:</w:t>
      </w:r>
    </w:p>
    <w:p w:rsidR="006323A6" w:rsidRPr="006323A6" w:rsidRDefault="006323A6" w:rsidP="006323A6">
      <w:pPr>
        <w:pStyle w:val="Odstavecseseznamem"/>
        <w:numPr>
          <w:ilvl w:val="0"/>
          <w:numId w:val="46"/>
        </w:numPr>
        <w:jc w:val="both"/>
        <w:rPr>
          <w:b/>
          <w:sz w:val="20"/>
          <w:szCs w:val="20"/>
        </w:rPr>
      </w:pPr>
      <w:r>
        <w:rPr>
          <w:sz w:val="20"/>
          <w:szCs w:val="20"/>
        </w:rPr>
        <w:t xml:space="preserve">Předložit objednateli ke konzultaci první návrh stavby nejpozději </w:t>
      </w:r>
      <w:r w:rsidRPr="006323A6">
        <w:rPr>
          <w:b/>
          <w:sz w:val="20"/>
          <w:szCs w:val="20"/>
        </w:rPr>
        <w:t>do 21 kalendářních dnů po podpisu smlouvy o dílo</w:t>
      </w:r>
    </w:p>
    <w:p w:rsidR="006323A6" w:rsidRPr="006323A6" w:rsidRDefault="006323A6" w:rsidP="006323A6">
      <w:pPr>
        <w:pStyle w:val="Odstavecseseznamem"/>
        <w:numPr>
          <w:ilvl w:val="0"/>
          <w:numId w:val="46"/>
        </w:numPr>
        <w:jc w:val="both"/>
        <w:rPr>
          <w:b/>
          <w:sz w:val="20"/>
          <w:szCs w:val="20"/>
        </w:rPr>
      </w:pPr>
      <w:r>
        <w:rPr>
          <w:sz w:val="20"/>
          <w:szCs w:val="20"/>
        </w:rPr>
        <w:t xml:space="preserve">Zpracovat a předložit konečný návrh stavby objednateli </w:t>
      </w:r>
      <w:r w:rsidRPr="006323A6">
        <w:rPr>
          <w:b/>
          <w:sz w:val="20"/>
          <w:szCs w:val="20"/>
        </w:rPr>
        <w:t>do 7 kalendářních dnů ode dne odsouhlaseného návrhu stavby objednatelem</w:t>
      </w:r>
    </w:p>
    <w:p w:rsidR="006323A6" w:rsidRPr="006323A6" w:rsidRDefault="006323A6" w:rsidP="006323A6">
      <w:pPr>
        <w:pStyle w:val="Odstavecseseznamem"/>
        <w:jc w:val="both"/>
        <w:rPr>
          <w:sz w:val="20"/>
          <w:szCs w:val="20"/>
        </w:rPr>
      </w:pPr>
    </w:p>
    <w:p w:rsidR="000309B9" w:rsidRPr="00530E37" w:rsidRDefault="00180767" w:rsidP="00530E37">
      <w:pPr>
        <w:jc w:val="both"/>
        <w:rPr>
          <w:sz w:val="20"/>
          <w:szCs w:val="20"/>
        </w:rPr>
      </w:pPr>
      <w:r w:rsidRPr="00530E37">
        <w:rPr>
          <w:b/>
          <w:sz w:val="20"/>
          <w:szCs w:val="20"/>
        </w:rPr>
        <w:t>VF.</w:t>
      </w:r>
      <w:r w:rsidR="009A7237" w:rsidRPr="00530E37">
        <w:rPr>
          <w:b/>
          <w:sz w:val="20"/>
          <w:szCs w:val="20"/>
        </w:rPr>
        <w:t xml:space="preserve"> </w:t>
      </w:r>
      <w:r w:rsidR="006323A6">
        <w:rPr>
          <w:b/>
          <w:sz w:val="20"/>
          <w:szCs w:val="20"/>
        </w:rPr>
        <w:t>2</w:t>
      </w:r>
      <w:r w:rsidRPr="00530E37">
        <w:rPr>
          <w:b/>
          <w:sz w:val="20"/>
          <w:szCs w:val="20"/>
        </w:rPr>
        <w:t xml:space="preserve"> - Vypracování do</w:t>
      </w:r>
      <w:r w:rsidR="00530E37" w:rsidRPr="00530E37">
        <w:rPr>
          <w:b/>
          <w:sz w:val="20"/>
          <w:szCs w:val="20"/>
        </w:rPr>
        <w:t>kumentace pro územní řízení (DÚR</w:t>
      </w:r>
      <w:r w:rsidRPr="00530E37">
        <w:rPr>
          <w:b/>
          <w:sz w:val="20"/>
          <w:szCs w:val="20"/>
        </w:rPr>
        <w:t>)</w:t>
      </w:r>
    </w:p>
    <w:p w:rsidR="00180767" w:rsidRPr="0021777F" w:rsidRDefault="00900031" w:rsidP="00530E37">
      <w:pPr>
        <w:contextualSpacing/>
        <w:jc w:val="both"/>
        <w:rPr>
          <w:sz w:val="20"/>
          <w:szCs w:val="20"/>
        </w:rPr>
      </w:pPr>
      <w:r w:rsidRPr="0021777F">
        <w:rPr>
          <w:sz w:val="20"/>
          <w:szCs w:val="20"/>
        </w:rPr>
        <w:t>Z</w:t>
      </w:r>
      <w:r w:rsidR="00180767" w:rsidRPr="0021777F">
        <w:rPr>
          <w:sz w:val="20"/>
          <w:szCs w:val="20"/>
        </w:rPr>
        <w:t>hotovitel se zavazuje:</w:t>
      </w:r>
    </w:p>
    <w:p w:rsidR="00530E37" w:rsidRDefault="00180767" w:rsidP="00B56A97">
      <w:pPr>
        <w:numPr>
          <w:ilvl w:val="1"/>
          <w:numId w:val="41"/>
        </w:numPr>
        <w:jc w:val="both"/>
        <w:rPr>
          <w:rFonts w:eastAsia="Calibri"/>
          <w:sz w:val="20"/>
          <w:szCs w:val="20"/>
          <w:lang w:eastAsia="en-US"/>
        </w:rPr>
      </w:pPr>
      <w:r w:rsidRPr="00530E37">
        <w:rPr>
          <w:rFonts w:eastAsia="Calibri"/>
          <w:sz w:val="20"/>
          <w:szCs w:val="20"/>
          <w:lang w:eastAsia="en-US"/>
        </w:rPr>
        <w:t xml:space="preserve">předat </w:t>
      </w:r>
      <w:r w:rsidR="00A14DBA" w:rsidRPr="00530E37">
        <w:rPr>
          <w:rFonts w:eastAsia="Calibri"/>
          <w:sz w:val="20"/>
          <w:szCs w:val="20"/>
          <w:lang w:eastAsia="en-US"/>
        </w:rPr>
        <w:t>objednateli</w:t>
      </w:r>
      <w:r w:rsidRPr="00530E37">
        <w:rPr>
          <w:rFonts w:eastAsia="Calibri"/>
          <w:sz w:val="20"/>
          <w:szCs w:val="20"/>
          <w:lang w:eastAsia="en-US"/>
        </w:rPr>
        <w:t xml:space="preserve"> dokumentaci pro územní řízení </w:t>
      </w:r>
      <w:r w:rsidR="00530E37">
        <w:rPr>
          <w:rFonts w:eastAsia="Calibri"/>
          <w:sz w:val="20"/>
          <w:szCs w:val="20"/>
          <w:lang w:eastAsia="en-US"/>
        </w:rPr>
        <w:t>po společném projednání</w:t>
      </w:r>
    </w:p>
    <w:p w:rsidR="00180767" w:rsidRPr="00530E37" w:rsidRDefault="00180767" w:rsidP="00B56A97">
      <w:pPr>
        <w:numPr>
          <w:ilvl w:val="1"/>
          <w:numId w:val="41"/>
        </w:numPr>
        <w:jc w:val="both"/>
        <w:rPr>
          <w:rFonts w:eastAsia="Calibri"/>
          <w:sz w:val="20"/>
          <w:szCs w:val="20"/>
          <w:lang w:eastAsia="en-US"/>
        </w:rPr>
      </w:pPr>
      <w:r w:rsidRPr="00530E37">
        <w:rPr>
          <w:rFonts w:eastAsia="Calibri"/>
          <w:sz w:val="20"/>
          <w:szCs w:val="20"/>
          <w:lang w:eastAsia="en-US"/>
        </w:rPr>
        <w:t>obstarat potřebná závazná stanoviska dotčených orgánů státní správy a</w:t>
      </w:r>
      <w:r w:rsidR="00A14DBA" w:rsidRPr="00530E37">
        <w:rPr>
          <w:rFonts w:eastAsia="Calibri"/>
          <w:sz w:val="20"/>
          <w:szCs w:val="20"/>
          <w:lang w:eastAsia="en-US"/>
        </w:rPr>
        <w:t xml:space="preserve">/nebo </w:t>
      </w:r>
      <w:r w:rsidRPr="00530E37">
        <w:rPr>
          <w:rFonts w:eastAsia="Calibri"/>
          <w:sz w:val="20"/>
          <w:szCs w:val="20"/>
          <w:lang w:eastAsia="en-US"/>
        </w:rPr>
        <w:t xml:space="preserve">další potřebné souhlasy a vyjádření a obstarat územní rozhodnutí poté, kdy </w:t>
      </w:r>
      <w:r w:rsidR="00A14DBA" w:rsidRPr="00530E37">
        <w:rPr>
          <w:rFonts w:eastAsia="Calibri"/>
          <w:sz w:val="20"/>
          <w:szCs w:val="20"/>
          <w:lang w:eastAsia="en-US"/>
        </w:rPr>
        <w:t>objednatel</w:t>
      </w:r>
      <w:r w:rsidRPr="00530E37">
        <w:rPr>
          <w:rFonts w:eastAsia="Calibri"/>
          <w:sz w:val="20"/>
          <w:szCs w:val="20"/>
          <w:lang w:eastAsia="en-US"/>
        </w:rPr>
        <w:t xml:space="preserve"> převezme a odsouhlasí dokumentaci pro územní řízení.</w:t>
      </w:r>
    </w:p>
    <w:p w:rsidR="00F16B36" w:rsidRPr="001B2726" w:rsidRDefault="00F16B36" w:rsidP="009A7237">
      <w:pPr>
        <w:numPr>
          <w:ilvl w:val="1"/>
          <w:numId w:val="41"/>
        </w:numPr>
        <w:jc w:val="both"/>
        <w:rPr>
          <w:rFonts w:eastAsia="Calibri"/>
          <w:sz w:val="20"/>
          <w:szCs w:val="20"/>
          <w:lang w:eastAsia="en-US"/>
        </w:rPr>
      </w:pPr>
      <w:r w:rsidRPr="001B2726">
        <w:rPr>
          <w:rFonts w:eastAsia="Calibri"/>
          <w:sz w:val="20"/>
          <w:szCs w:val="20"/>
          <w:lang w:eastAsia="en-US"/>
        </w:rPr>
        <w:t xml:space="preserve">předat </w:t>
      </w:r>
      <w:r w:rsidR="00034570" w:rsidRPr="001B2726">
        <w:rPr>
          <w:rFonts w:eastAsia="Calibri"/>
          <w:sz w:val="20"/>
          <w:szCs w:val="20"/>
          <w:lang w:eastAsia="en-US"/>
        </w:rPr>
        <w:t>kompletní dokumentaci</w:t>
      </w:r>
      <w:r w:rsidR="000765BF" w:rsidRPr="001B2726">
        <w:rPr>
          <w:rFonts w:eastAsia="Calibri"/>
          <w:sz w:val="20"/>
          <w:szCs w:val="20"/>
          <w:lang w:eastAsia="en-US"/>
        </w:rPr>
        <w:t xml:space="preserve"> </w:t>
      </w:r>
      <w:r w:rsidR="007C3DD8" w:rsidRPr="001B2726">
        <w:rPr>
          <w:rFonts w:eastAsia="Calibri"/>
          <w:sz w:val="20"/>
          <w:szCs w:val="20"/>
          <w:lang w:eastAsia="en-US"/>
        </w:rPr>
        <w:t xml:space="preserve">nejpozději </w:t>
      </w:r>
      <w:r w:rsidR="007C3DD8" w:rsidRPr="001B2726">
        <w:rPr>
          <w:rFonts w:eastAsia="Calibri"/>
          <w:b/>
          <w:sz w:val="20"/>
          <w:szCs w:val="20"/>
          <w:lang w:eastAsia="en-US"/>
        </w:rPr>
        <w:t xml:space="preserve">do </w:t>
      </w:r>
      <w:r w:rsidR="006323A6" w:rsidRPr="001B2726">
        <w:rPr>
          <w:rFonts w:eastAsia="Calibri"/>
          <w:b/>
          <w:sz w:val="20"/>
          <w:szCs w:val="20"/>
          <w:lang w:eastAsia="en-US"/>
        </w:rPr>
        <w:t>60</w:t>
      </w:r>
      <w:r w:rsidR="00426EC2" w:rsidRPr="001B2726">
        <w:rPr>
          <w:rFonts w:eastAsia="Calibri"/>
          <w:b/>
          <w:sz w:val="20"/>
          <w:szCs w:val="20"/>
          <w:lang w:eastAsia="en-US"/>
        </w:rPr>
        <w:t xml:space="preserve"> kalendářních dnů</w:t>
      </w:r>
      <w:r w:rsidR="006323A6" w:rsidRPr="001B2726">
        <w:rPr>
          <w:rFonts w:eastAsia="Calibri"/>
          <w:b/>
          <w:sz w:val="20"/>
          <w:szCs w:val="20"/>
          <w:lang w:eastAsia="en-US"/>
        </w:rPr>
        <w:t xml:space="preserve"> po ukončení VF. 1.</w:t>
      </w:r>
      <w:r w:rsidR="00426EC2" w:rsidRPr="001B2726">
        <w:rPr>
          <w:rFonts w:eastAsia="Calibri"/>
          <w:b/>
          <w:sz w:val="20"/>
          <w:szCs w:val="20"/>
          <w:lang w:eastAsia="en-US"/>
        </w:rPr>
        <w:t xml:space="preserve"> </w:t>
      </w:r>
    </w:p>
    <w:p w:rsidR="00180767" w:rsidRPr="0021777F" w:rsidRDefault="00180767" w:rsidP="00180767">
      <w:pPr>
        <w:ind w:left="1134" w:hanging="283"/>
        <w:jc w:val="both"/>
        <w:rPr>
          <w:sz w:val="22"/>
          <w:szCs w:val="22"/>
        </w:rPr>
      </w:pPr>
    </w:p>
    <w:p w:rsidR="000765BF" w:rsidRDefault="00180767" w:rsidP="000765BF">
      <w:pPr>
        <w:jc w:val="both"/>
        <w:rPr>
          <w:sz w:val="20"/>
          <w:szCs w:val="20"/>
        </w:rPr>
      </w:pPr>
      <w:r w:rsidRPr="000765BF">
        <w:rPr>
          <w:b/>
          <w:sz w:val="20"/>
          <w:szCs w:val="20"/>
        </w:rPr>
        <w:t>VF.</w:t>
      </w:r>
      <w:r w:rsidR="009A7237" w:rsidRPr="000765BF">
        <w:rPr>
          <w:b/>
          <w:sz w:val="20"/>
          <w:szCs w:val="20"/>
        </w:rPr>
        <w:t xml:space="preserve"> </w:t>
      </w:r>
      <w:r w:rsidR="006323A6">
        <w:rPr>
          <w:b/>
          <w:sz w:val="20"/>
          <w:szCs w:val="20"/>
        </w:rPr>
        <w:t>3</w:t>
      </w:r>
      <w:r w:rsidRPr="000765BF">
        <w:rPr>
          <w:b/>
          <w:sz w:val="20"/>
          <w:szCs w:val="20"/>
        </w:rPr>
        <w:t xml:space="preserve"> - Vypracování dokumentace pro stavební </w:t>
      </w:r>
      <w:r w:rsidR="000765BF">
        <w:rPr>
          <w:b/>
          <w:sz w:val="20"/>
          <w:szCs w:val="20"/>
        </w:rPr>
        <w:t>povolení (DSP)</w:t>
      </w:r>
      <w:r w:rsidR="009E12B9">
        <w:rPr>
          <w:b/>
          <w:sz w:val="20"/>
          <w:szCs w:val="20"/>
        </w:rPr>
        <w:t xml:space="preserve"> včetně položkového rozpočtu</w:t>
      </w:r>
    </w:p>
    <w:p w:rsidR="00180767" w:rsidRPr="0021777F" w:rsidRDefault="00180767" w:rsidP="000765BF">
      <w:pPr>
        <w:jc w:val="both"/>
        <w:rPr>
          <w:sz w:val="20"/>
          <w:szCs w:val="20"/>
        </w:rPr>
      </w:pPr>
      <w:r w:rsidRPr="0021777F">
        <w:rPr>
          <w:sz w:val="20"/>
          <w:szCs w:val="20"/>
        </w:rPr>
        <w:t>Zhotovitel se zavazuje:</w:t>
      </w:r>
    </w:p>
    <w:p w:rsidR="00180767" w:rsidRPr="0021777F" w:rsidRDefault="00180767" w:rsidP="00180767">
      <w:pPr>
        <w:numPr>
          <w:ilvl w:val="0"/>
          <w:numId w:val="10"/>
        </w:numPr>
        <w:contextualSpacing/>
        <w:jc w:val="both"/>
        <w:rPr>
          <w:sz w:val="20"/>
          <w:szCs w:val="20"/>
        </w:rPr>
      </w:pPr>
      <w:r w:rsidRPr="0021777F">
        <w:rPr>
          <w:sz w:val="20"/>
          <w:szCs w:val="20"/>
        </w:rPr>
        <w:t xml:space="preserve">předat </w:t>
      </w:r>
      <w:r w:rsidR="00A14DBA" w:rsidRPr="0021777F">
        <w:rPr>
          <w:sz w:val="20"/>
          <w:szCs w:val="20"/>
        </w:rPr>
        <w:t xml:space="preserve">objednateli </w:t>
      </w:r>
      <w:r w:rsidRPr="0021777F">
        <w:rPr>
          <w:sz w:val="20"/>
          <w:szCs w:val="20"/>
        </w:rPr>
        <w:t xml:space="preserve">dokumentaci </w:t>
      </w:r>
      <w:r w:rsidR="000765BF">
        <w:rPr>
          <w:sz w:val="20"/>
          <w:szCs w:val="20"/>
        </w:rPr>
        <w:t>pro vydání stavebního povolení</w:t>
      </w:r>
      <w:r w:rsidRPr="0021777F">
        <w:rPr>
          <w:sz w:val="20"/>
          <w:szCs w:val="20"/>
        </w:rPr>
        <w:t xml:space="preserve">, kdy bude vydáno pravomocné územní rozhodnutí, pokud ho bude třeba nebo předat </w:t>
      </w:r>
      <w:r w:rsidR="00A14DBA" w:rsidRPr="0021777F">
        <w:rPr>
          <w:sz w:val="20"/>
          <w:szCs w:val="20"/>
        </w:rPr>
        <w:t>objednateli</w:t>
      </w:r>
      <w:r w:rsidRPr="0021777F">
        <w:rPr>
          <w:sz w:val="20"/>
          <w:szCs w:val="20"/>
        </w:rPr>
        <w:t xml:space="preserve"> dokumentaci </w:t>
      </w:r>
      <w:r w:rsidR="000765BF">
        <w:rPr>
          <w:sz w:val="20"/>
          <w:szCs w:val="20"/>
        </w:rPr>
        <w:t xml:space="preserve">pro vydání stavebního povolení, </w:t>
      </w:r>
    </w:p>
    <w:p w:rsidR="00180767" w:rsidRPr="0021777F" w:rsidRDefault="00180767" w:rsidP="00180767">
      <w:pPr>
        <w:numPr>
          <w:ilvl w:val="0"/>
          <w:numId w:val="10"/>
        </w:numPr>
        <w:contextualSpacing/>
        <w:jc w:val="both"/>
        <w:rPr>
          <w:sz w:val="20"/>
          <w:szCs w:val="20"/>
        </w:rPr>
      </w:pPr>
      <w:r w:rsidRPr="0021777F">
        <w:rPr>
          <w:sz w:val="20"/>
          <w:szCs w:val="20"/>
        </w:rPr>
        <w:t xml:space="preserve">obstarat potřebná závazná stanoviska dotčených orgánů státní správy a/nebo další potřebné souhlasy a vyjádření a obstarat stavební povolení (respektive souhlas s provedením ohlášeného stavebního záměru) poté, kdy </w:t>
      </w:r>
      <w:r w:rsidR="00A14DBA" w:rsidRPr="0021777F">
        <w:rPr>
          <w:sz w:val="20"/>
          <w:szCs w:val="20"/>
        </w:rPr>
        <w:t>objednatel</w:t>
      </w:r>
      <w:r w:rsidRPr="0021777F">
        <w:rPr>
          <w:sz w:val="20"/>
          <w:szCs w:val="20"/>
        </w:rPr>
        <w:t xml:space="preserve"> převezme a odsouhlasí dokumentaci pro vydání stavebního povolení.</w:t>
      </w:r>
    </w:p>
    <w:p w:rsidR="00034570" w:rsidRPr="001B2726" w:rsidRDefault="00034570" w:rsidP="00180767">
      <w:pPr>
        <w:numPr>
          <w:ilvl w:val="0"/>
          <w:numId w:val="10"/>
        </w:numPr>
        <w:contextualSpacing/>
        <w:jc w:val="both"/>
        <w:rPr>
          <w:sz w:val="20"/>
          <w:szCs w:val="20"/>
        </w:rPr>
      </w:pPr>
      <w:r w:rsidRPr="001B2726">
        <w:rPr>
          <w:sz w:val="20"/>
          <w:szCs w:val="20"/>
        </w:rPr>
        <w:t xml:space="preserve">předat kompletní dokumentaci </w:t>
      </w:r>
      <w:r w:rsidRPr="001B2726">
        <w:rPr>
          <w:b/>
          <w:sz w:val="20"/>
          <w:szCs w:val="20"/>
        </w:rPr>
        <w:t xml:space="preserve">do </w:t>
      </w:r>
      <w:r w:rsidR="00E06F53" w:rsidRPr="001B2726">
        <w:rPr>
          <w:b/>
          <w:sz w:val="20"/>
          <w:szCs w:val="20"/>
        </w:rPr>
        <w:t>60</w:t>
      </w:r>
      <w:r w:rsidR="00426EC2" w:rsidRPr="001B2726">
        <w:rPr>
          <w:b/>
          <w:sz w:val="20"/>
          <w:szCs w:val="20"/>
        </w:rPr>
        <w:t xml:space="preserve"> kalendářních dnů </w:t>
      </w:r>
      <w:r w:rsidR="00E06F53" w:rsidRPr="001B2726">
        <w:rPr>
          <w:b/>
          <w:sz w:val="20"/>
          <w:szCs w:val="20"/>
        </w:rPr>
        <w:t>od nabytí právní moci územního rozhodnutí</w:t>
      </w:r>
      <w:r w:rsidR="00426EC2" w:rsidRPr="001B2726">
        <w:rPr>
          <w:b/>
          <w:sz w:val="20"/>
          <w:szCs w:val="20"/>
        </w:rPr>
        <w:t>.</w:t>
      </w:r>
    </w:p>
    <w:p w:rsidR="00E0261F" w:rsidRDefault="00E0261F" w:rsidP="00E0261F">
      <w:pPr>
        <w:contextualSpacing/>
        <w:jc w:val="both"/>
        <w:rPr>
          <w:b/>
          <w:sz w:val="20"/>
          <w:szCs w:val="20"/>
        </w:rPr>
      </w:pPr>
    </w:p>
    <w:p w:rsidR="00E0261F" w:rsidRPr="0021777F" w:rsidRDefault="00E0261F" w:rsidP="00E0261F">
      <w:pPr>
        <w:contextualSpacing/>
        <w:jc w:val="both"/>
        <w:rPr>
          <w:sz w:val="20"/>
          <w:szCs w:val="20"/>
        </w:rPr>
      </w:pPr>
    </w:p>
    <w:p w:rsidR="00180767" w:rsidRPr="000765BF" w:rsidRDefault="00180767" w:rsidP="000765BF">
      <w:pPr>
        <w:jc w:val="both"/>
        <w:rPr>
          <w:b/>
          <w:sz w:val="20"/>
          <w:szCs w:val="20"/>
        </w:rPr>
      </w:pPr>
      <w:r w:rsidRPr="000765BF">
        <w:rPr>
          <w:b/>
          <w:sz w:val="20"/>
          <w:szCs w:val="20"/>
        </w:rPr>
        <w:t>VF.</w:t>
      </w:r>
      <w:r w:rsidR="00910C15" w:rsidRPr="000765BF">
        <w:rPr>
          <w:b/>
          <w:sz w:val="20"/>
          <w:szCs w:val="20"/>
        </w:rPr>
        <w:t xml:space="preserve"> </w:t>
      </w:r>
      <w:r w:rsidR="00E06F53">
        <w:rPr>
          <w:b/>
          <w:sz w:val="20"/>
          <w:szCs w:val="20"/>
        </w:rPr>
        <w:t>4</w:t>
      </w:r>
      <w:r w:rsidRPr="000765BF">
        <w:rPr>
          <w:b/>
          <w:sz w:val="20"/>
          <w:szCs w:val="20"/>
        </w:rPr>
        <w:t xml:space="preserve"> - Vypracování dokumentace pro provedení stavby</w:t>
      </w:r>
      <w:r w:rsidR="000765BF">
        <w:rPr>
          <w:b/>
          <w:sz w:val="20"/>
          <w:szCs w:val="20"/>
        </w:rPr>
        <w:t xml:space="preserve"> (DPS)</w:t>
      </w:r>
      <w:r w:rsidR="00E06F53">
        <w:rPr>
          <w:b/>
          <w:sz w:val="20"/>
          <w:szCs w:val="20"/>
        </w:rPr>
        <w:t xml:space="preserve"> včetně položkového rozpočtu s výkazem výměr</w:t>
      </w:r>
    </w:p>
    <w:p w:rsidR="00180767" w:rsidRPr="00426EC2" w:rsidRDefault="00180767" w:rsidP="000765BF">
      <w:pPr>
        <w:jc w:val="both"/>
        <w:rPr>
          <w:sz w:val="20"/>
          <w:szCs w:val="20"/>
        </w:rPr>
      </w:pPr>
      <w:r w:rsidRPr="0021777F">
        <w:rPr>
          <w:sz w:val="20"/>
          <w:szCs w:val="20"/>
        </w:rPr>
        <w:t xml:space="preserve">Zhotovitel se zavazuje předat </w:t>
      </w:r>
      <w:r w:rsidR="00A14DBA" w:rsidRPr="0021777F">
        <w:rPr>
          <w:sz w:val="20"/>
          <w:szCs w:val="20"/>
        </w:rPr>
        <w:t>objednateli</w:t>
      </w:r>
      <w:r w:rsidRPr="0021777F">
        <w:rPr>
          <w:sz w:val="20"/>
          <w:szCs w:val="20"/>
        </w:rPr>
        <w:t xml:space="preserve"> dokumentaci pro provedení stavby </w:t>
      </w:r>
      <w:r w:rsidR="00034570" w:rsidRPr="00E1296C">
        <w:rPr>
          <w:sz w:val="20"/>
          <w:szCs w:val="20"/>
        </w:rPr>
        <w:t xml:space="preserve">do </w:t>
      </w:r>
      <w:r w:rsidR="00426EC2" w:rsidRPr="00E1296C">
        <w:rPr>
          <w:b/>
          <w:sz w:val="20"/>
          <w:szCs w:val="20"/>
        </w:rPr>
        <w:t xml:space="preserve">60 kalendářních dnů </w:t>
      </w:r>
      <w:r w:rsidR="00426EC2" w:rsidRPr="00E1296C">
        <w:rPr>
          <w:sz w:val="20"/>
          <w:szCs w:val="20"/>
        </w:rPr>
        <w:t xml:space="preserve">poté, kdy bude vydáno pravomocné </w:t>
      </w:r>
      <w:r w:rsidR="00E1296C">
        <w:rPr>
          <w:sz w:val="20"/>
          <w:szCs w:val="20"/>
        </w:rPr>
        <w:t>povolení ke stavbě</w:t>
      </w:r>
      <w:r w:rsidR="00E06F53" w:rsidRPr="00E1296C">
        <w:rPr>
          <w:sz w:val="20"/>
          <w:szCs w:val="20"/>
        </w:rPr>
        <w:t>.</w:t>
      </w:r>
    </w:p>
    <w:p w:rsidR="000765BF" w:rsidRDefault="000765BF" w:rsidP="000765BF">
      <w:pPr>
        <w:jc w:val="both"/>
        <w:rPr>
          <w:sz w:val="20"/>
          <w:szCs w:val="20"/>
        </w:rPr>
      </w:pPr>
    </w:p>
    <w:p w:rsidR="007D1358" w:rsidRDefault="007D1358" w:rsidP="000765BF">
      <w:pPr>
        <w:jc w:val="both"/>
        <w:rPr>
          <w:b/>
          <w:sz w:val="20"/>
          <w:szCs w:val="20"/>
        </w:rPr>
      </w:pPr>
    </w:p>
    <w:p w:rsidR="00180767" w:rsidRPr="000765BF" w:rsidRDefault="00180767" w:rsidP="000765BF">
      <w:pPr>
        <w:jc w:val="both"/>
        <w:rPr>
          <w:b/>
          <w:sz w:val="20"/>
          <w:szCs w:val="20"/>
        </w:rPr>
      </w:pPr>
      <w:r w:rsidRPr="000765BF">
        <w:rPr>
          <w:b/>
          <w:sz w:val="20"/>
          <w:szCs w:val="20"/>
        </w:rPr>
        <w:t>VF.</w:t>
      </w:r>
      <w:r w:rsidR="00910C15" w:rsidRPr="000765BF">
        <w:rPr>
          <w:b/>
          <w:sz w:val="20"/>
          <w:szCs w:val="20"/>
        </w:rPr>
        <w:t xml:space="preserve"> </w:t>
      </w:r>
      <w:r w:rsidR="00E06F53">
        <w:rPr>
          <w:b/>
          <w:sz w:val="20"/>
          <w:szCs w:val="20"/>
        </w:rPr>
        <w:t>5</w:t>
      </w:r>
      <w:r w:rsidRPr="000765BF">
        <w:rPr>
          <w:b/>
          <w:sz w:val="20"/>
          <w:szCs w:val="20"/>
        </w:rPr>
        <w:t xml:space="preserve"> – Výkon autorského dozoru</w:t>
      </w:r>
    </w:p>
    <w:p w:rsidR="00180767" w:rsidRDefault="00180767" w:rsidP="000765BF">
      <w:pPr>
        <w:jc w:val="both"/>
        <w:rPr>
          <w:sz w:val="20"/>
          <w:szCs w:val="20"/>
        </w:rPr>
      </w:pPr>
      <w:r w:rsidRPr="0021777F">
        <w:rPr>
          <w:sz w:val="20"/>
          <w:szCs w:val="20"/>
        </w:rPr>
        <w:t xml:space="preserve">Zhotovitel se zavazuje vykonávat autorský dozor na stavbě </w:t>
      </w:r>
      <w:r w:rsidRPr="00E1296C">
        <w:rPr>
          <w:sz w:val="20"/>
          <w:szCs w:val="20"/>
        </w:rPr>
        <w:t xml:space="preserve">po celou dobu výstavby jednotlivých stavebních akcí </w:t>
      </w:r>
      <w:r w:rsidR="00A14DBA" w:rsidRPr="00E1296C">
        <w:rPr>
          <w:sz w:val="20"/>
          <w:szCs w:val="20"/>
        </w:rPr>
        <w:t>objednatele</w:t>
      </w:r>
      <w:r w:rsidRPr="00E1296C">
        <w:rPr>
          <w:sz w:val="20"/>
          <w:szCs w:val="20"/>
        </w:rPr>
        <w:t>, tedy ode dne oznámení o zahájení výstavb</w:t>
      </w:r>
      <w:r w:rsidR="00E06F53" w:rsidRPr="00E1296C">
        <w:rPr>
          <w:sz w:val="20"/>
          <w:szCs w:val="20"/>
        </w:rPr>
        <w:t>y</w:t>
      </w:r>
      <w:r w:rsidRPr="00E1296C">
        <w:rPr>
          <w:sz w:val="20"/>
          <w:szCs w:val="20"/>
        </w:rPr>
        <w:t xml:space="preserve"> do komplexního dokončení všech stavebních prací (včetně odstranění všech zjištěných vad či nedodělků zhotovitelem stavby) a jejich předání </w:t>
      </w:r>
      <w:r w:rsidR="00A14DBA" w:rsidRPr="00E1296C">
        <w:rPr>
          <w:sz w:val="20"/>
          <w:szCs w:val="20"/>
        </w:rPr>
        <w:t>objednateli</w:t>
      </w:r>
      <w:r w:rsidRPr="00E1296C">
        <w:rPr>
          <w:sz w:val="20"/>
          <w:szCs w:val="20"/>
        </w:rPr>
        <w:t xml:space="preserve"> zhotovitel</w:t>
      </w:r>
      <w:r w:rsidR="00A14DBA" w:rsidRPr="00E1296C">
        <w:rPr>
          <w:sz w:val="20"/>
          <w:szCs w:val="20"/>
        </w:rPr>
        <w:t>em</w:t>
      </w:r>
      <w:r w:rsidRPr="00E1296C">
        <w:rPr>
          <w:sz w:val="20"/>
          <w:szCs w:val="20"/>
        </w:rPr>
        <w:t xml:space="preserve"> a/nebo provedení kolaudace.</w:t>
      </w:r>
      <w:r w:rsidR="00E1296C">
        <w:rPr>
          <w:sz w:val="20"/>
          <w:szCs w:val="20"/>
        </w:rPr>
        <w:t xml:space="preserve"> Zhotovitel (projektant) se dále zavazuje k součinnosti během výběrového řízení na zhotovitele (stavebního zhotovitele) díla.</w:t>
      </w:r>
    </w:p>
    <w:p w:rsidR="000765BF" w:rsidRDefault="000765BF" w:rsidP="000765BF">
      <w:pPr>
        <w:jc w:val="both"/>
        <w:rPr>
          <w:sz w:val="20"/>
          <w:szCs w:val="20"/>
        </w:rPr>
      </w:pPr>
    </w:p>
    <w:p w:rsidR="00180767" w:rsidRPr="0021777F" w:rsidRDefault="00180767" w:rsidP="00180767">
      <w:pPr>
        <w:jc w:val="both"/>
        <w:rPr>
          <w:sz w:val="22"/>
          <w:szCs w:val="22"/>
        </w:rPr>
      </w:pPr>
    </w:p>
    <w:p w:rsidR="00180767" w:rsidRDefault="00180767" w:rsidP="00180767">
      <w:pPr>
        <w:numPr>
          <w:ilvl w:val="1"/>
          <w:numId w:val="8"/>
        </w:numPr>
        <w:ind w:left="567" w:hanging="567"/>
        <w:contextualSpacing/>
        <w:jc w:val="both"/>
        <w:rPr>
          <w:sz w:val="20"/>
          <w:szCs w:val="20"/>
        </w:rPr>
      </w:pPr>
      <w:r w:rsidRPr="0021777F">
        <w:rPr>
          <w:sz w:val="20"/>
          <w:szCs w:val="20"/>
        </w:rPr>
        <w:t xml:space="preserve">Zhotovitel se zavazuje předat řádně dokončené dokumentace a další úkony dle této smlouvy na adrese </w:t>
      </w:r>
      <w:r w:rsidR="00C920F1" w:rsidRPr="0021777F">
        <w:rPr>
          <w:sz w:val="20"/>
          <w:szCs w:val="20"/>
        </w:rPr>
        <w:t>objednatele</w:t>
      </w:r>
      <w:r w:rsidR="00034570" w:rsidRPr="0021777F">
        <w:rPr>
          <w:sz w:val="20"/>
          <w:szCs w:val="20"/>
        </w:rPr>
        <w:t xml:space="preserve"> Horní náves 6, Louňovice</w:t>
      </w:r>
      <w:r w:rsidRPr="0021777F">
        <w:rPr>
          <w:sz w:val="20"/>
          <w:szCs w:val="20"/>
        </w:rPr>
        <w:t>, a to nejpozději v poslední den lhůt</w:t>
      </w:r>
      <w:r w:rsidR="00E11A71" w:rsidRPr="0021777F">
        <w:rPr>
          <w:sz w:val="20"/>
          <w:szCs w:val="20"/>
        </w:rPr>
        <w:t xml:space="preserve"> stanovených výše v odstavci 5.</w:t>
      </w:r>
      <w:r w:rsidR="00575AA1" w:rsidRPr="0021777F">
        <w:rPr>
          <w:sz w:val="20"/>
          <w:szCs w:val="20"/>
        </w:rPr>
        <w:t>2</w:t>
      </w:r>
      <w:r w:rsidRPr="0021777F">
        <w:rPr>
          <w:sz w:val="20"/>
          <w:szCs w:val="20"/>
        </w:rPr>
        <w:t xml:space="preserve"> tohoto článku. Připadne-li poslední den lhůty na sobotu, neděli nebo svátek, je posledním dnem lhůty nejbližší příští pracovní den.</w:t>
      </w:r>
    </w:p>
    <w:p w:rsidR="001E524A" w:rsidRDefault="001E524A" w:rsidP="001E524A">
      <w:pPr>
        <w:ind w:left="567"/>
        <w:contextualSpacing/>
        <w:jc w:val="both"/>
        <w:rPr>
          <w:sz w:val="20"/>
          <w:szCs w:val="20"/>
        </w:rPr>
      </w:pPr>
    </w:p>
    <w:p w:rsidR="007C3DD8" w:rsidRPr="0021777F" w:rsidRDefault="00DC77AA" w:rsidP="00180767">
      <w:pPr>
        <w:numPr>
          <w:ilvl w:val="1"/>
          <w:numId w:val="8"/>
        </w:numPr>
        <w:ind w:left="567" w:hanging="567"/>
        <w:contextualSpacing/>
        <w:jc w:val="both"/>
        <w:rPr>
          <w:sz w:val="20"/>
          <w:szCs w:val="20"/>
        </w:rPr>
      </w:pPr>
      <w:r>
        <w:rPr>
          <w:sz w:val="20"/>
          <w:szCs w:val="20"/>
        </w:rPr>
        <w:t xml:space="preserve">Nepředá-li zhotovitel díla, každou dílčí část řádně a včas, počíná každým započatým dnem prodlení po termínu plnění nabíhat smluvní pokuta </w:t>
      </w:r>
      <w:r w:rsidR="00E06F53">
        <w:rPr>
          <w:sz w:val="20"/>
          <w:szCs w:val="20"/>
        </w:rPr>
        <w:t>2 000</w:t>
      </w:r>
      <w:r>
        <w:rPr>
          <w:sz w:val="20"/>
          <w:szCs w:val="20"/>
        </w:rPr>
        <w:t>,-Kč/</w:t>
      </w:r>
      <w:proofErr w:type="gramStart"/>
      <w:r>
        <w:rPr>
          <w:sz w:val="20"/>
          <w:szCs w:val="20"/>
        </w:rPr>
        <w:t>den</w:t>
      </w:r>
      <w:proofErr w:type="gramEnd"/>
      <w:r w:rsidR="00E14E9E">
        <w:rPr>
          <w:color w:val="FF0000"/>
          <w:sz w:val="20"/>
          <w:szCs w:val="20"/>
        </w:rPr>
        <w:t xml:space="preserve"> </w:t>
      </w:r>
      <w:r w:rsidR="00E14E9E" w:rsidRPr="00AB5F4E">
        <w:rPr>
          <w:sz w:val="20"/>
          <w:szCs w:val="20"/>
        </w:rPr>
        <w:t>a to až do dne protokolárního předání dílčí části po termínu plnění</w:t>
      </w:r>
      <w:r w:rsidRPr="00AB5F4E">
        <w:rPr>
          <w:sz w:val="20"/>
          <w:szCs w:val="20"/>
        </w:rPr>
        <w:t>.</w:t>
      </w:r>
    </w:p>
    <w:p w:rsidR="00180767" w:rsidRPr="0021777F" w:rsidRDefault="00180767" w:rsidP="00180767">
      <w:pPr>
        <w:ind w:left="567"/>
        <w:contextualSpacing/>
        <w:jc w:val="both"/>
        <w:rPr>
          <w:sz w:val="20"/>
          <w:szCs w:val="20"/>
        </w:rPr>
      </w:pPr>
    </w:p>
    <w:p w:rsidR="00180767" w:rsidRPr="0021777F" w:rsidRDefault="00180767" w:rsidP="00180767">
      <w:pPr>
        <w:numPr>
          <w:ilvl w:val="1"/>
          <w:numId w:val="8"/>
        </w:numPr>
        <w:ind w:left="567" w:hanging="567"/>
        <w:contextualSpacing/>
        <w:jc w:val="both"/>
        <w:rPr>
          <w:sz w:val="20"/>
          <w:szCs w:val="20"/>
        </w:rPr>
      </w:pPr>
      <w:r w:rsidRPr="0021777F">
        <w:rPr>
          <w:sz w:val="20"/>
          <w:szCs w:val="20"/>
        </w:rPr>
        <w:t xml:space="preserve">Provedené dokumentace a další úkony dle této smlouvy zhotovitele jsou považovány za řádně dokončené až okamžikem jejich předání a převzetí </w:t>
      </w:r>
      <w:r w:rsidR="00C920F1" w:rsidRPr="0021777F">
        <w:rPr>
          <w:sz w:val="20"/>
          <w:szCs w:val="20"/>
        </w:rPr>
        <w:t>objednatelem</w:t>
      </w:r>
      <w:r w:rsidRPr="0021777F">
        <w:rPr>
          <w:sz w:val="20"/>
          <w:szCs w:val="20"/>
        </w:rPr>
        <w:t xml:space="preserve"> až po odstranění všech zjištěných vad a nedodělků </w:t>
      </w:r>
      <w:r w:rsidR="002435CA">
        <w:rPr>
          <w:sz w:val="20"/>
          <w:szCs w:val="20"/>
        </w:rPr>
        <w:br/>
      </w:r>
      <w:r w:rsidRPr="0021777F">
        <w:rPr>
          <w:sz w:val="20"/>
          <w:szCs w:val="20"/>
        </w:rPr>
        <w:t xml:space="preserve">(i opakovaně), a to dnem podpisu </w:t>
      </w:r>
      <w:r w:rsidR="00C920F1" w:rsidRPr="0021777F">
        <w:rPr>
          <w:sz w:val="20"/>
          <w:szCs w:val="20"/>
        </w:rPr>
        <w:t>objednatele</w:t>
      </w:r>
      <w:r w:rsidRPr="0021777F">
        <w:rPr>
          <w:sz w:val="20"/>
          <w:szCs w:val="20"/>
        </w:rPr>
        <w:t xml:space="preserve"> do protokolu o převzetí díla bez vad a nedodělků.</w:t>
      </w:r>
    </w:p>
    <w:p w:rsidR="00180767" w:rsidRPr="0021777F" w:rsidRDefault="00180767" w:rsidP="00180767">
      <w:pPr>
        <w:ind w:left="720"/>
        <w:contextualSpacing/>
        <w:rPr>
          <w:sz w:val="20"/>
          <w:szCs w:val="20"/>
        </w:rPr>
      </w:pPr>
    </w:p>
    <w:p w:rsidR="00180767" w:rsidRPr="0021777F" w:rsidRDefault="00180767" w:rsidP="00180767">
      <w:pPr>
        <w:numPr>
          <w:ilvl w:val="1"/>
          <w:numId w:val="8"/>
        </w:numPr>
        <w:ind w:left="567" w:hanging="567"/>
        <w:contextualSpacing/>
        <w:jc w:val="both"/>
        <w:rPr>
          <w:sz w:val="20"/>
          <w:szCs w:val="20"/>
        </w:rPr>
      </w:pPr>
      <w:r w:rsidRPr="0021777F">
        <w:rPr>
          <w:sz w:val="20"/>
          <w:szCs w:val="20"/>
        </w:rPr>
        <w:t>L</w:t>
      </w:r>
      <w:r w:rsidR="00E11A71" w:rsidRPr="0021777F">
        <w:rPr>
          <w:sz w:val="20"/>
          <w:szCs w:val="20"/>
        </w:rPr>
        <w:t>hůty uvedené výše v odstavci 5.</w:t>
      </w:r>
      <w:r w:rsidR="00575AA1" w:rsidRPr="0021777F">
        <w:rPr>
          <w:sz w:val="20"/>
          <w:szCs w:val="20"/>
        </w:rPr>
        <w:t>2</w:t>
      </w:r>
      <w:r w:rsidRPr="0021777F">
        <w:rPr>
          <w:sz w:val="20"/>
          <w:szCs w:val="20"/>
        </w:rPr>
        <w:t xml:space="preserve"> tohoto článku se prodlužují o dobu, po kterou byly dotčené orgány, jejichž závazná stanoviska je zhotovitel v rámci příslušné Výkonové fáze povinen opatřit, nečinné. Nečinností se pro účely tohoto ustanovení rozumí nedodržení lhůt stanovených pro vydání příslušného závazného stanoviska právními předpisy. Zhotovitel se zavazuje </w:t>
      </w:r>
      <w:r w:rsidR="00C920F1" w:rsidRPr="0021777F">
        <w:rPr>
          <w:sz w:val="20"/>
          <w:szCs w:val="20"/>
        </w:rPr>
        <w:t>objednatele</w:t>
      </w:r>
      <w:r w:rsidRPr="0021777F">
        <w:rPr>
          <w:sz w:val="20"/>
          <w:szCs w:val="20"/>
        </w:rPr>
        <w:t xml:space="preserve"> o prodloužení lhůty z důvodu nečinnosti dotčených orgánů informovat bez zbytečného odkladu poté, kdy se o této skutečnosti dozví.</w:t>
      </w:r>
    </w:p>
    <w:p w:rsidR="00180767" w:rsidRPr="0021777F" w:rsidRDefault="00180767" w:rsidP="00180767">
      <w:pPr>
        <w:ind w:left="720"/>
        <w:contextualSpacing/>
        <w:rPr>
          <w:sz w:val="20"/>
          <w:szCs w:val="20"/>
        </w:rPr>
      </w:pPr>
    </w:p>
    <w:p w:rsidR="00180767" w:rsidRPr="0021777F" w:rsidRDefault="00180767" w:rsidP="00180767">
      <w:pPr>
        <w:numPr>
          <w:ilvl w:val="1"/>
          <w:numId w:val="8"/>
        </w:numPr>
        <w:ind w:left="567" w:hanging="567"/>
        <w:contextualSpacing/>
        <w:jc w:val="both"/>
        <w:rPr>
          <w:sz w:val="20"/>
          <w:szCs w:val="20"/>
        </w:rPr>
      </w:pPr>
      <w:r w:rsidRPr="0021777F">
        <w:rPr>
          <w:sz w:val="20"/>
          <w:szCs w:val="20"/>
        </w:rPr>
        <w:t>L</w:t>
      </w:r>
      <w:r w:rsidR="00E11A71" w:rsidRPr="0021777F">
        <w:rPr>
          <w:sz w:val="20"/>
          <w:szCs w:val="20"/>
        </w:rPr>
        <w:t>hůty uvedené výše v odstavci 5.</w:t>
      </w:r>
      <w:r w:rsidR="00575AA1" w:rsidRPr="0021777F">
        <w:rPr>
          <w:sz w:val="20"/>
          <w:szCs w:val="20"/>
        </w:rPr>
        <w:t>2</w:t>
      </w:r>
      <w:r w:rsidRPr="0021777F">
        <w:rPr>
          <w:sz w:val="20"/>
          <w:szCs w:val="20"/>
        </w:rPr>
        <w:t xml:space="preserve"> tohoto článku se dále prodlužují o dobu, po kterou zhotovitel objektivně nemohl pracovat na přípravě dokumentace z důvodu vyšší moci.</w:t>
      </w:r>
    </w:p>
    <w:p w:rsidR="00180767" w:rsidRPr="0021777F" w:rsidRDefault="00180767" w:rsidP="00180767">
      <w:pPr>
        <w:ind w:left="720"/>
        <w:contextualSpacing/>
        <w:rPr>
          <w:sz w:val="20"/>
          <w:szCs w:val="20"/>
        </w:rPr>
      </w:pPr>
    </w:p>
    <w:p w:rsidR="00180767" w:rsidRPr="0021777F" w:rsidRDefault="00543578" w:rsidP="00180767">
      <w:pPr>
        <w:numPr>
          <w:ilvl w:val="1"/>
          <w:numId w:val="8"/>
        </w:numPr>
        <w:ind w:left="567" w:hanging="567"/>
        <w:contextualSpacing/>
        <w:jc w:val="both"/>
        <w:rPr>
          <w:sz w:val="20"/>
          <w:szCs w:val="20"/>
        </w:rPr>
      </w:pPr>
      <w:r w:rsidRPr="0021777F">
        <w:rPr>
          <w:sz w:val="20"/>
          <w:szCs w:val="20"/>
        </w:rPr>
        <w:t>Objednatel</w:t>
      </w:r>
      <w:r w:rsidR="00180767" w:rsidRPr="0021777F">
        <w:rPr>
          <w:sz w:val="20"/>
          <w:szCs w:val="20"/>
        </w:rPr>
        <w:t xml:space="preserve"> je oprávněn na žádost zhotovitele v odůvodněných případech lhůt</w:t>
      </w:r>
      <w:r w:rsidR="00E11A71" w:rsidRPr="0021777F">
        <w:rPr>
          <w:sz w:val="20"/>
          <w:szCs w:val="20"/>
        </w:rPr>
        <w:t>y uvedené výše v odstavci 5.</w:t>
      </w:r>
      <w:r w:rsidR="00575AA1" w:rsidRPr="0021777F">
        <w:rPr>
          <w:sz w:val="20"/>
          <w:szCs w:val="20"/>
        </w:rPr>
        <w:t>2</w:t>
      </w:r>
      <w:r w:rsidR="00180767" w:rsidRPr="0021777F">
        <w:rPr>
          <w:sz w:val="20"/>
          <w:szCs w:val="20"/>
        </w:rPr>
        <w:t xml:space="preserve"> tohoto článku přiměřeně prodloužit.</w:t>
      </w:r>
    </w:p>
    <w:p w:rsidR="00180767" w:rsidRPr="0021777F" w:rsidRDefault="00180767" w:rsidP="00180767">
      <w:pPr>
        <w:ind w:left="720"/>
        <w:contextualSpacing/>
        <w:rPr>
          <w:sz w:val="20"/>
          <w:szCs w:val="20"/>
        </w:rPr>
      </w:pPr>
    </w:p>
    <w:p w:rsidR="00180767" w:rsidRPr="0021777F" w:rsidRDefault="00180767" w:rsidP="00180767">
      <w:pPr>
        <w:numPr>
          <w:ilvl w:val="1"/>
          <w:numId w:val="8"/>
        </w:numPr>
        <w:ind w:left="567" w:hanging="567"/>
        <w:contextualSpacing/>
        <w:jc w:val="both"/>
        <w:rPr>
          <w:sz w:val="20"/>
          <w:szCs w:val="20"/>
        </w:rPr>
      </w:pPr>
      <w:r w:rsidRPr="0021777F">
        <w:rPr>
          <w:sz w:val="20"/>
          <w:szCs w:val="20"/>
        </w:rPr>
        <w:t>Zhotovitel se zavazuje provést dokumentaci a další úkony dle této smlouvy na svůj náklad a na své nebezpečí v termínech</w:t>
      </w:r>
      <w:r w:rsidR="00E11A71" w:rsidRPr="0021777F">
        <w:rPr>
          <w:sz w:val="20"/>
          <w:szCs w:val="20"/>
        </w:rPr>
        <w:t xml:space="preserve"> stanovených výše v odstavci 5.</w:t>
      </w:r>
      <w:r w:rsidR="00575AA1" w:rsidRPr="0021777F">
        <w:rPr>
          <w:sz w:val="20"/>
          <w:szCs w:val="20"/>
        </w:rPr>
        <w:t>2</w:t>
      </w:r>
      <w:r w:rsidRPr="0021777F">
        <w:rPr>
          <w:sz w:val="20"/>
          <w:szCs w:val="20"/>
        </w:rPr>
        <w:t xml:space="preserve"> tohoto článku. Zhotovitel je oprávněn dokumentaci nebo její dílčí část provést ještě před stanoveným termínem.</w:t>
      </w:r>
    </w:p>
    <w:p w:rsidR="00180767" w:rsidRPr="0021777F" w:rsidRDefault="00180767" w:rsidP="00180767">
      <w:pPr>
        <w:ind w:left="720"/>
        <w:contextualSpacing/>
        <w:rPr>
          <w:sz w:val="20"/>
          <w:szCs w:val="20"/>
        </w:rPr>
      </w:pPr>
    </w:p>
    <w:p w:rsidR="00180767" w:rsidRPr="0021777F" w:rsidRDefault="00180767" w:rsidP="00180767">
      <w:pPr>
        <w:numPr>
          <w:ilvl w:val="1"/>
          <w:numId w:val="8"/>
        </w:numPr>
        <w:ind w:left="567" w:hanging="567"/>
        <w:contextualSpacing/>
        <w:jc w:val="both"/>
        <w:rPr>
          <w:sz w:val="20"/>
          <w:szCs w:val="20"/>
        </w:rPr>
      </w:pPr>
      <w:r w:rsidRPr="0021777F">
        <w:rPr>
          <w:sz w:val="20"/>
          <w:szCs w:val="20"/>
        </w:rPr>
        <w:t xml:space="preserve">Tato smlouva je uzavřena na dobu určitou, a to </w:t>
      </w:r>
      <w:r w:rsidRPr="0021777F">
        <w:rPr>
          <w:bCs/>
          <w:sz w:val="20"/>
          <w:szCs w:val="20"/>
        </w:rPr>
        <w:t xml:space="preserve">do </w:t>
      </w:r>
      <w:r w:rsidRPr="0021777F">
        <w:rPr>
          <w:sz w:val="20"/>
          <w:szCs w:val="20"/>
        </w:rPr>
        <w:t xml:space="preserve">ukončení všech prací, zajištění souvisejících dodávek a služeb a do splnění všech závazků ze smlouvy. </w:t>
      </w:r>
    </w:p>
    <w:p w:rsidR="00180767" w:rsidRPr="0021777F" w:rsidRDefault="00180767" w:rsidP="00180767">
      <w:pPr>
        <w:jc w:val="both"/>
        <w:rPr>
          <w:bCs/>
          <w:sz w:val="22"/>
          <w:szCs w:val="22"/>
        </w:rPr>
      </w:pPr>
    </w:p>
    <w:p w:rsidR="00106779" w:rsidRPr="0021777F" w:rsidRDefault="00106779" w:rsidP="00180767">
      <w:pPr>
        <w:jc w:val="both"/>
        <w:rPr>
          <w:bCs/>
          <w:sz w:val="20"/>
          <w:szCs w:val="20"/>
        </w:rPr>
      </w:pPr>
    </w:p>
    <w:p w:rsidR="00180767" w:rsidRPr="0021777F" w:rsidRDefault="00180767" w:rsidP="00180767">
      <w:pPr>
        <w:contextualSpacing/>
        <w:jc w:val="center"/>
        <w:rPr>
          <w:b/>
          <w:sz w:val="20"/>
          <w:szCs w:val="20"/>
        </w:rPr>
      </w:pPr>
      <w:r w:rsidRPr="0021777F">
        <w:rPr>
          <w:b/>
          <w:sz w:val="20"/>
          <w:szCs w:val="20"/>
        </w:rPr>
        <w:t>Článek VI.</w:t>
      </w:r>
    </w:p>
    <w:p w:rsidR="00180767" w:rsidRPr="0021777F" w:rsidRDefault="00180767" w:rsidP="00180767">
      <w:pPr>
        <w:contextualSpacing/>
        <w:jc w:val="center"/>
        <w:rPr>
          <w:b/>
          <w:sz w:val="20"/>
          <w:szCs w:val="20"/>
        </w:rPr>
      </w:pPr>
      <w:r w:rsidRPr="0021777F">
        <w:rPr>
          <w:b/>
          <w:sz w:val="20"/>
          <w:szCs w:val="20"/>
        </w:rPr>
        <w:t>Práva a povinnosti stran</w:t>
      </w:r>
    </w:p>
    <w:p w:rsidR="00180767" w:rsidRPr="0021777F" w:rsidRDefault="00180767" w:rsidP="00180767">
      <w:pPr>
        <w:contextualSpacing/>
        <w:jc w:val="center"/>
        <w:rPr>
          <w:b/>
          <w:sz w:val="22"/>
          <w:szCs w:val="22"/>
        </w:rPr>
      </w:pPr>
    </w:p>
    <w:p w:rsidR="00180767" w:rsidRPr="0021777F" w:rsidRDefault="00180767" w:rsidP="00180767">
      <w:pPr>
        <w:ind w:left="567" w:hanging="567"/>
        <w:contextualSpacing/>
        <w:jc w:val="both"/>
        <w:rPr>
          <w:sz w:val="20"/>
          <w:szCs w:val="20"/>
        </w:rPr>
      </w:pPr>
      <w:r w:rsidRPr="0021777F">
        <w:rPr>
          <w:sz w:val="20"/>
          <w:szCs w:val="20"/>
        </w:rPr>
        <w:t>6.1</w:t>
      </w:r>
      <w:r w:rsidRPr="0021777F">
        <w:rPr>
          <w:sz w:val="20"/>
          <w:szCs w:val="20"/>
        </w:rPr>
        <w:tab/>
      </w:r>
      <w:r w:rsidR="00BF2E01" w:rsidRPr="0021777F">
        <w:rPr>
          <w:sz w:val="20"/>
          <w:szCs w:val="20"/>
        </w:rPr>
        <w:t xml:space="preserve">Objednatel </w:t>
      </w:r>
      <w:r w:rsidRPr="0021777F">
        <w:rPr>
          <w:sz w:val="20"/>
          <w:szCs w:val="20"/>
        </w:rPr>
        <w:t xml:space="preserve">sdělí zhotoviteli nejpozději do 5 pracovních dnů od podpisu této smlouvy veškeré výchozí podmínky a požadavky na vytvoření dokumentace dle této smlouvy a předá zhotoviteli veškeré mu dostupné doklady a podklady vztahující se </w:t>
      </w:r>
      <w:r w:rsidRPr="00AB5F4E">
        <w:rPr>
          <w:sz w:val="20"/>
          <w:szCs w:val="20"/>
        </w:rPr>
        <w:t xml:space="preserve">ke stavebním akcím </w:t>
      </w:r>
      <w:r w:rsidRPr="0021777F">
        <w:rPr>
          <w:sz w:val="20"/>
          <w:szCs w:val="20"/>
        </w:rPr>
        <w:t xml:space="preserve">a zhotovitel potvrdí </w:t>
      </w:r>
      <w:r w:rsidR="00BF2E01" w:rsidRPr="0021777F">
        <w:rPr>
          <w:sz w:val="20"/>
          <w:szCs w:val="20"/>
        </w:rPr>
        <w:t>objednateli</w:t>
      </w:r>
      <w:r w:rsidRPr="0021777F">
        <w:rPr>
          <w:sz w:val="20"/>
          <w:szCs w:val="20"/>
        </w:rPr>
        <w:t>, že byl seznámen se všemi podmínkami a požadavky na vytvoření dokumentace a převzetí všech dokladů a podkladů.</w:t>
      </w:r>
    </w:p>
    <w:p w:rsidR="00180767" w:rsidRPr="0021777F" w:rsidRDefault="00180767" w:rsidP="00180767">
      <w:pPr>
        <w:ind w:left="567" w:hanging="567"/>
        <w:contextualSpacing/>
        <w:jc w:val="both"/>
        <w:rPr>
          <w:sz w:val="20"/>
          <w:szCs w:val="20"/>
        </w:rPr>
      </w:pPr>
    </w:p>
    <w:p w:rsidR="00180767" w:rsidRPr="0021777F" w:rsidRDefault="00180767" w:rsidP="00180767">
      <w:pPr>
        <w:ind w:left="567" w:hanging="567"/>
        <w:contextualSpacing/>
        <w:jc w:val="both"/>
        <w:rPr>
          <w:sz w:val="20"/>
          <w:szCs w:val="20"/>
        </w:rPr>
      </w:pPr>
      <w:r w:rsidRPr="0021777F">
        <w:rPr>
          <w:sz w:val="20"/>
          <w:szCs w:val="20"/>
        </w:rPr>
        <w:t>6.2</w:t>
      </w:r>
      <w:r w:rsidRPr="0021777F">
        <w:rPr>
          <w:sz w:val="20"/>
          <w:szCs w:val="20"/>
        </w:rPr>
        <w:tab/>
      </w:r>
      <w:r w:rsidR="00BF2E01" w:rsidRPr="0021777F">
        <w:rPr>
          <w:sz w:val="20"/>
          <w:szCs w:val="20"/>
        </w:rPr>
        <w:t>Objednatel</w:t>
      </w:r>
      <w:r w:rsidRPr="0021777F">
        <w:rPr>
          <w:sz w:val="20"/>
          <w:szCs w:val="20"/>
        </w:rPr>
        <w:t xml:space="preserve"> se zavazuje poskytnout aktivní účast při jednání s orgány státní správy, správci sítí a právnickými a fyzickými osobami. </w:t>
      </w:r>
      <w:r w:rsidR="00BF2E01" w:rsidRPr="0021777F">
        <w:rPr>
          <w:sz w:val="20"/>
          <w:szCs w:val="20"/>
        </w:rPr>
        <w:t>Objednatel</w:t>
      </w:r>
      <w:r w:rsidRPr="0021777F">
        <w:rPr>
          <w:sz w:val="20"/>
          <w:szCs w:val="20"/>
        </w:rPr>
        <w:t xml:space="preserve"> se zavazuje poskytnout součinnost k žádosti zhotovitele bezodkladně, nejpozději však do 5 pracovních dnů.</w:t>
      </w:r>
    </w:p>
    <w:p w:rsidR="00180767" w:rsidRPr="0021777F" w:rsidRDefault="00180767" w:rsidP="00180767">
      <w:pPr>
        <w:ind w:left="567" w:hanging="567"/>
        <w:contextualSpacing/>
        <w:jc w:val="both"/>
        <w:rPr>
          <w:sz w:val="20"/>
          <w:szCs w:val="20"/>
        </w:rPr>
      </w:pPr>
    </w:p>
    <w:p w:rsidR="00180767" w:rsidRPr="0021777F" w:rsidRDefault="00180767" w:rsidP="00180767">
      <w:pPr>
        <w:ind w:left="567" w:hanging="567"/>
        <w:contextualSpacing/>
        <w:jc w:val="both"/>
        <w:rPr>
          <w:sz w:val="20"/>
          <w:szCs w:val="20"/>
        </w:rPr>
      </w:pPr>
      <w:r w:rsidRPr="0021777F">
        <w:rPr>
          <w:sz w:val="20"/>
          <w:szCs w:val="20"/>
        </w:rPr>
        <w:t>6.3</w:t>
      </w:r>
      <w:r w:rsidRPr="0021777F">
        <w:rPr>
          <w:sz w:val="20"/>
          <w:szCs w:val="20"/>
        </w:rPr>
        <w:tab/>
        <w:t xml:space="preserve">Zhotovitel </w:t>
      </w:r>
      <w:r w:rsidR="00BF2E01" w:rsidRPr="0021777F">
        <w:rPr>
          <w:sz w:val="20"/>
          <w:szCs w:val="20"/>
        </w:rPr>
        <w:t>objednateli</w:t>
      </w:r>
      <w:r w:rsidRPr="0021777F">
        <w:rPr>
          <w:sz w:val="20"/>
          <w:szCs w:val="20"/>
        </w:rPr>
        <w:t xml:space="preserve"> průběžně předkládá výsledky své práce v podobě rozpracovaných výkresů vztahujících se k vytvoření doku</w:t>
      </w:r>
      <w:r w:rsidR="00444F2C">
        <w:rPr>
          <w:sz w:val="20"/>
          <w:szCs w:val="20"/>
        </w:rPr>
        <w:t>mentace ke konzultaci, ve fázi 1, 2 a 3</w:t>
      </w:r>
      <w:r w:rsidRPr="0021777F">
        <w:rPr>
          <w:sz w:val="20"/>
          <w:szCs w:val="20"/>
        </w:rPr>
        <w:t xml:space="preserve"> nejméně třikrát. </w:t>
      </w:r>
      <w:r w:rsidR="00BF2E01" w:rsidRPr="0021777F">
        <w:rPr>
          <w:sz w:val="20"/>
          <w:szCs w:val="20"/>
        </w:rPr>
        <w:t>Objednatel</w:t>
      </w:r>
      <w:r w:rsidRPr="0021777F">
        <w:rPr>
          <w:sz w:val="20"/>
          <w:szCs w:val="20"/>
        </w:rPr>
        <w:t xml:space="preserve"> má právo k předloženým </w:t>
      </w:r>
      <w:r w:rsidRPr="0021777F">
        <w:rPr>
          <w:sz w:val="20"/>
          <w:szCs w:val="20"/>
        </w:rPr>
        <w:lastRenderedPageBreak/>
        <w:t xml:space="preserve">materiálům dávat své připomínky. </w:t>
      </w:r>
      <w:r w:rsidR="00BF2E01" w:rsidRPr="0021777F">
        <w:rPr>
          <w:sz w:val="20"/>
          <w:szCs w:val="20"/>
        </w:rPr>
        <w:t>Objednatel</w:t>
      </w:r>
      <w:r w:rsidRPr="0021777F">
        <w:rPr>
          <w:sz w:val="20"/>
          <w:szCs w:val="20"/>
        </w:rPr>
        <w:t xml:space="preserve"> se zavazuje vyjádřit se k zhotovitelem předloženým materiálům nejpozději do 14 pracovních dnů od jejich předložení.</w:t>
      </w:r>
    </w:p>
    <w:p w:rsidR="00180767" w:rsidRPr="0021777F" w:rsidRDefault="00180767" w:rsidP="00180767">
      <w:pPr>
        <w:ind w:left="567" w:hanging="567"/>
        <w:contextualSpacing/>
        <w:jc w:val="both"/>
        <w:rPr>
          <w:sz w:val="20"/>
          <w:szCs w:val="20"/>
        </w:rPr>
      </w:pPr>
    </w:p>
    <w:p w:rsidR="00180767" w:rsidRDefault="00180767" w:rsidP="00180767">
      <w:pPr>
        <w:ind w:left="567" w:hanging="567"/>
        <w:contextualSpacing/>
        <w:jc w:val="both"/>
        <w:rPr>
          <w:sz w:val="20"/>
          <w:szCs w:val="20"/>
        </w:rPr>
      </w:pPr>
      <w:r w:rsidRPr="0021777F">
        <w:rPr>
          <w:sz w:val="20"/>
          <w:szCs w:val="20"/>
        </w:rPr>
        <w:t>6.4</w:t>
      </w:r>
      <w:r w:rsidRPr="0021777F">
        <w:rPr>
          <w:sz w:val="20"/>
          <w:szCs w:val="20"/>
        </w:rPr>
        <w:tab/>
        <w:t xml:space="preserve">Zhotovitel se zavazuje akceptovat všechny připomínky a návrhy </w:t>
      </w:r>
      <w:r w:rsidR="00BF2E01" w:rsidRPr="0021777F">
        <w:rPr>
          <w:sz w:val="20"/>
          <w:szCs w:val="20"/>
        </w:rPr>
        <w:t xml:space="preserve">objednatele </w:t>
      </w:r>
      <w:r w:rsidRPr="0021777F">
        <w:rPr>
          <w:sz w:val="20"/>
          <w:szCs w:val="20"/>
        </w:rPr>
        <w:t>v případě, že tyto připomínky a návrhy nejsou v rozporu s právními předpisy, závaznými technickými normami nebo stanovisky příslušných orgánů veřejné správy a byly uplatněny v souladu s odstavcem výše tohoto článku.</w:t>
      </w:r>
    </w:p>
    <w:p w:rsidR="00DC77AA" w:rsidRDefault="00DC77AA" w:rsidP="00180767">
      <w:pPr>
        <w:ind w:left="567" w:hanging="567"/>
        <w:contextualSpacing/>
        <w:jc w:val="both"/>
        <w:rPr>
          <w:sz w:val="20"/>
          <w:szCs w:val="20"/>
        </w:rPr>
      </w:pPr>
    </w:p>
    <w:p w:rsidR="00DC77AA" w:rsidRDefault="00DC77AA" w:rsidP="00DC77AA">
      <w:pPr>
        <w:pStyle w:val="Bezmezer"/>
        <w:ind w:left="567" w:hanging="567"/>
        <w:jc w:val="both"/>
        <w:rPr>
          <w:rFonts w:ascii="Times New Roman" w:hAnsi="Times New Roman" w:cs="Times New Roman"/>
          <w:snapToGrid w:val="0"/>
          <w:sz w:val="20"/>
          <w:szCs w:val="20"/>
        </w:rPr>
      </w:pPr>
      <w:r>
        <w:rPr>
          <w:rFonts w:ascii="Times New Roman" w:hAnsi="Times New Roman" w:cs="Times New Roman"/>
          <w:sz w:val="20"/>
          <w:szCs w:val="20"/>
        </w:rPr>
        <w:t>6.5</w:t>
      </w:r>
      <w:r w:rsidRPr="00DC77AA">
        <w:rPr>
          <w:rFonts w:ascii="Times New Roman" w:hAnsi="Times New Roman" w:cs="Times New Roman"/>
          <w:sz w:val="20"/>
          <w:szCs w:val="20"/>
        </w:rPr>
        <w:tab/>
      </w:r>
      <w:r>
        <w:rPr>
          <w:rFonts w:ascii="Times New Roman" w:hAnsi="Times New Roman" w:cs="Times New Roman"/>
          <w:snapToGrid w:val="0"/>
          <w:sz w:val="20"/>
          <w:szCs w:val="20"/>
        </w:rPr>
        <w:t>Zhotovitel</w:t>
      </w:r>
      <w:r w:rsidRPr="00AB5A9E">
        <w:rPr>
          <w:rFonts w:ascii="Times New Roman" w:hAnsi="Times New Roman" w:cs="Times New Roman"/>
          <w:snapToGrid w:val="0"/>
          <w:sz w:val="20"/>
          <w:szCs w:val="20"/>
        </w:rPr>
        <w:t xml:space="preserve"> bere na vědomí, že se podpisem této smlouvy stává, v souladu s ustanovením §2 písm. e) zákona č. 320/2001 Sb., o finanční kontrole ve veřejné správě a o změně některých zákonů ve znění pozdějších předpisů, osobu povinnou spolupůsobit při výkonu finanční kontroly prováděné v souvislosti s úhradou zboží nebo služeb z veřejných výdajů nebo z veřejné finanční podpory.</w:t>
      </w:r>
    </w:p>
    <w:p w:rsidR="00DC77AA" w:rsidRDefault="00DC77AA" w:rsidP="00DC77AA">
      <w:pPr>
        <w:pStyle w:val="Bezmezer"/>
        <w:ind w:left="567" w:hanging="567"/>
        <w:jc w:val="both"/>
        <w:rPr>
          <w:rFonts w:ascii="Times New Roman" w:hAnsi="Times New Roman" w:cs="Times New Roman"/>
          <w:snapToGrid w:val="0"/>
          <w:sz w:val="20"/>
          <w:szCs w:val="20"/>
        </w:rPr>
      </w:pPr>
    </w:p>
    <w:p w:rsidR="00DC77AA" w:rsidRDefault="00DC77AA" w:rsidP="00DC77AA">
      <w:pPr>
        <w:pStyle w:val="Bezmezer"/>
        <w:ind w:left="567" w:hanging="567"/>
        <w:jc w:val="both"/>
        <w:rPr>
          <w:rFonts w:ascii="Times New Roman" w:hAnsi="Times New Roman" w:cs="Times New Roman"/>
          <w:snapToGrid w:val="0"/>
          <w:sz w:val="20"/>
          <w:szCs w:val="20"/>
        </w:rPr>
      </w:pPr>
      <w:r>
        <w:rPr>
          <w:rFonts w:ascii="Times New Roman" w:hAnsi="Times New Roman" w:cs="Times New Roman"/>
          <w:snapToGrid w:val="0"/>
          <w:sz w:val="20"/>
          <w:szCs w:val="20"/>
        </w:rPr>
        <w:t>6.6</w:t>
      </w:r>
      <w:r>
        <w:rPr>
          <w:rFonts w:ascii="Times New Roman" w:hAnsi="Times New Roman" w:cs="Times New Roman"/>
          <w:snapToGrid w:val="0"/>
          <w:sz w:val="20"/>
          <w:szCs w:val="20"/>
        </w:rPr>
        <w:tab/>
        <w:t>Zhotovitel</w:t>
      </w:r>
      <w:r w:rsidRPr="00AB5A9E">
        <w:rPr>
          <w:rFonts w:ascii="Times New Roman" w:hAnsi="Times New Roman" w:cs="Times New Roman"/>
          <w:snapToGrid w:val="0"/>
          <w:sz w:val="20"/>
          <w:szCs w:val="20"/>
        </w:rPr>
        <w:t xml:space="preserve"> je povinen postupovat dle pokynů </w:t>
      </w:r>
      <w:r>
        <w:rPr>
          <w:rFonts w:ascii="Times New Roman" w:hAnsi="Times New Roman" w:cs="Times New Roman"/>
          <w:snapToGrid w:val="0"/>
          <w:sz w:val="20"/>
          <w:szCs w:val="20"/>
        </w:rPr>
        <w:t>objedna</w:t>
      </w:r>
      <w:r w:rsidRPr="00AB5A9E">
        <w:rPr>
          <w:rFonts w:ascii="Times New Roman" w:hAnsi="Times New Roman" w:cs="Times New Roman"/>
          <w:snapToGrid w:val="0"/>
          <w:sz w:val="20"/>
          <w:szCs w:val="20"/>
        </w:rPr>
        <w:t>tele a bude součinný tak, aby nedošlo k porušení podmínek a pravidel pro poskytnutí případné dotace.</w:t>
      </w:r>
    </w:p>
    <w:p w:rsidR="00DC77AA" w:rsidRDefault="00DC77AA" w:rsidP="00DC77AA">
      <w:pPr>
        <w:pStyle w:val="Bezmezer"/>
        <w:ind w:left="567" w:hanging="567"/>
        <w:jc w:val="both"/>
        <w:rPr>
          <w:rFonts w:ascii="Times New Roman" w:hAnsi="Times New Roman" w:cs="Times New Roman"/>
          <w:snapToGrid w:val="0"/>
          <w:sz w:val="20"/>
          <w:szCs w:val="20"/>
        </w:rPr>
      </w:pPr>
    </w:p>
    <w:p w:rsidR="00DC77AA" w:rsidRDefault="00DC77AA" w:rsidP="00DC77AA">
      <w:pPr>
        <w:pStyle w:val="Bezmezer"/>
        <w:ind w:left="567" w:hanging="567"/>
        <w:jc w:val="both"/>
        <w:rPr>
          <w:rFonts w:ascii="Times New Roman" w:hAnsi="Times New Roman" w:cs="Times New Roman"/>
          <w:snapToGrid w:val="0"/>
          <w:sz w:val="20"/>
          <w:szCs w:val="20"/>
        </w:rPr>
      </w:pPr>
      <w:r>
        <w:rPr>
          <w:rFonts w:ascii="Times New Roman" w:hAnsi="Times New Roman" w:cs="Times New Roman"/>
          <w:snapToGrid w:val="0"/>
          <w:sz w:val="20"/>
          <w:szCs w:val="20"/>
        </w:rPr>
        <w:t>6.7</w:t>
      </w:r>
      <w:r>
        <w:rPr>
          <w:rFonts w:ascii="Times New Roman" w:hAnsi="Times New Roman" w:cs="Times New Roman"/>
          <w:snapToGrid w:val="0"/>
          <w:sz w:val="20"/>
          <w:szCs w:val="20"/>
        </w:rPr>
        <w:tab/>
        <w:t xml:space="preserve">Zhotovitel poskytuje objednateli souhlas s tím, že </w:t>
      </w:r>
      <w:r w:rsidRPr="00AB5A9E">
        <w:rPr>
          <w:rFonts w:ascii="Times New Roman" w:hAnsi="Times New Roman" w:cs="Times New Roman"/>
          <w:snapToGrid w:val="0"/>
          <w:sz w:val="20"/>
          <w:szCs w:val="20"/>
        </w:rPr>
        <w:t>smlouva na plnění veřejné zakázky, dodatky smlouvy a seznam subdodavatelů byly v plném rozsahu zve</w:t>
      </w:r>
      <w:r w:rsidR="00B26076">
        <w:rPr>
          <w:rFonts w:ascii="Times New Roman" w:hAnsi="Times New Roman" w:cs="Times New Roman"/>
          <w:snapToGrid w:val="0"/>
          <w:sz w:val="20"/>
          <w:szCs w:val="20"/>
        </w:rPr>
        <w:t>řejněny na profilu zadavatele, případně v registru smluv.</w:t>
      </w:r>
    </w:p>
    <w:p w:rsidR="00DC77AA" w:rsidRDefault="00DC77AA" w:rsidP="00DC77AA">
      <w:pPr>
        <w:pStyle w:val="Bezmezer"/>
        <w:ind w:left="567" w:hanging="567"/>
        <w:jc w:val="both"/>
        <w:rPr>
          <w:rFonts w:ascii="Times New Roman" w:hAnsi="Times New Roman" w:cs="Times New Roman"/>
          <w:snapToGrid w:val="0"/>
          <w:sz w:val="20"/>
          <w:szCs w:val="20"/>
        </w:rPr>
      </w:pPr>
    </w:p>
    <w:p w:rsidR="00DC77AA" w:rsidRPr="00AB5A9E" w:rsidRDefault="00DC77AA" w:rsidP="00DC77AA">
      <w:pPr>
        <w:pStyle w:val="Bezmezer"/>
        <w:ind w:left="567" w:hanging="567"/>
        <w:jc w:val="both"/>
        <w:rPr>
          <w:rFonts w:ascii="Times New Roman" w:hAnsi="Times New Roman" w:cs="Times New Roman"/>
          <w:snapToGrid w:val="0"/>
          <w:sz w:val="20"/>
          <w:szCs w:val="20"/>
        </w:rPr>
      </w:pPr>
      <w:r>
        <w:rPr>
          <w:rFonts w:ascii="Times New Roman" w:hAnsi="Times New Roman" w:cs="Times New Roman"/>
          <w:snapToGrid w:val="0"/>
          <w:sz w:val="20"/>
          <w:szCs w:val="20"/>
        </w:rPr>
        <w:t>6.8</w:t>
      </w:r>
      <w:r>
        <w:rPr>
          <w:rFonts w:ascii="Times New Roman" w:hAnsi="Times New Roman" w:cs="Times New Roman"/>
          <w:snapToGrid w:val="0"/>
          <w:sz w:val="20"/>
          <w:szCs w:val="20"/>
        </w:rPr>
        <w:tab/>
      </w:r>
      <w:bookmarkStart w:id="1" w:name="_Hlk492933857"/>
      <w:r>
        <w:rPr>
          <w:rFonts w:ascii="Times New Roman" w:hAnsi="Times New Roman" w:cs="Times New Roman"/>
          <w:snapToGrid w:val="0"/>
          <w:sz w:val="20"/>
          <w:szCs w:val="20"/>
        </w:rPr>
        <w:t>Zhotovitel bude veškeré materiály k této veřejné zakázce archivovat nejméně do 31.12.202</w:t>
      </w:r>
      <w:r w:rsidR="001E524A">
        <w:rPr>
          <w:rFonts w:ascii="Times New Roman" w:hAnsi="Times New Roman" w:cs="Times New Roman"/>
          <w:snapToGrid w:val="0"/>
          <w:sz w:val="20"/>
          <w:szCs w:val="20"/>
        </w:rPr>
        <w:t>9</w:t>
      </w:r>
      <w:r>
        <w:rPr>
          <w:rFonts w:ascii="Times New Roman" w:hAnsi="Times New Roman" w:cs="Times New Roman"/>
          <w:snapToGrid w:val="0"/>
          <w:sz w:val="20"/>
          <w:szCs w:val="20"/>
        </w:rPr>
        <w:t>.</w:t>
      </w:r>
    </w:p>
    <w:bookmarkEnd w:id="1"/>
    <w:p w:rsidR="00DC77AA" w:rsidRPr="0056671B" w:rsidRDefault="00DC77AA" w:rsidP="00DC77AA">
      <w:pPr>
        <w:rPr>
          <w:noProof/>
        </w:rPr>
      </w:pPr>
      <w:r w:rsidRPr="0056671B">
        <w:rPr>
          <w:noProof/>
        </w:rPr>
        <w:tab/>
      </w:r>
      <w:r w:rsidRPr="0056671B">
        <w:rPr>
          <w:noProof/>
        </w:rPr>
        <w:tab/>
      </w:r>
    </w:p>
    <w:p w:rsidR="00AB5F4E" w:rsidRDefault="00AB5F4E" w:rsidP="000E30CC">
      <w:pPr>
        <w:contextualSpacing/>
        <w:rPr>
          <w:b/>
          <w:sz w:val="20"/>
          <w:szCs w:val="20"/>
        </w:rPr>
      </w:pPr>
    </w:p>
    <w:p w:rsidR="00180767" w:rsidRPr="0021777F" w:rsidRDefault="00180767" w:rsidP="00180767">
      <w:pPr>
        <w:contextualSpacing/>
        <w:jc w:val="center"/>
        <w:rPr>
          <w:b/>
          <w:sz w:val="20"/>
          <w:szCs w:val="20"/>
        </w:rPr>
      </w:pPr>
      <w:r w:rsidRPr="0021777F">
        <w:rPr>
          <w:b/>
          <w:sz w:val="20"/>
          <w:szCs w:val="20"/>
        </w:rPr>
        <w:t>Článek VII.</w:t>
      </w:r>
    </w:p>
    <w:p w:rsidR="00180767" w:rsidRPr="0021777F" w:rsidRDefault="00180767" w:rsidP="00180767">
      <w:pPr>
        <w:widowControl w:val="0"/>
        <w:jc w:val="center"/>
        <w:rPr>
          <w:b/>
          <w:sz w:val="20"/>
          <w:szCs w:val="20"/>
        </w:rPr>
      </w:pPr>
      <w:r w:rsidRPr="0021777F">
        <w:rPr>
          <w:b/>
          <w:sz w:val="20"/>
          <w:szCs w:val="20"/>
        </w:rPr>
        <w:t>Smluvní ceny za plnění předmětu smlouvy</w:t>
      </w:r>
    </w:p>
    <w:p w:rsidR="00180767" w:rsidRPr="0021777F" w:rsidRDefault="00180767" w:rsidP="00180767">
      <w:pPr>
        <w:widowControl w:val="0"/>
        <w:ind w:left="357"/>
        <w:jc w:val="center"/>
        <w:rPr>
          <w:b/>
          <w:sz w:val="22"/>
          <w:szCs w:val="22"/>
        </w:rPr>
      </w:pPr>
    </w:p>
    <w:p w:rsidR="003F0642" w:rsidRPr="0021777F" w:rsidRDefault="00180767" w:rsidP="003A4A4F">
      <w:pPr>
        <w:numPr>
          <w:ilvl w:val="1"/>
          <w:numId w:val="11"/>
        </w:numPr>
        <w:ind w:left="567" w:hanging="567"/>
        <w:contextualSpacing/>
        <w:jc w:val="both"/>
        <w:rPr>
          <w:sz w:val="20"/>
          <w:szCs w:val="20"/>
        </w:rPr>
      </w:pPr>
      <w:r w:rsidRPr="0021777F">
        <w:rPr>
          <w:sz w:val="20"/>
          <w:szCs w:val="20"/>
        </w:rPr>
        <w:t>Cena díla je stanovena dohodou smluvních stran, vychází z nabídky zhotovitele učiněné v rámci Veřejné zakázky a činí</w:t>
      </w:r>
      <w:r w:rsidR="00B56A97">
        <w:rPr>
          <w:sz w:val="20"/>
          <w:szCs w:val="20"/>
        </w:rPr>
        <w:t>:</w:t>
      </w:r>
    </w:p>
    <w:p w:rsidR="003F0642" w:rsidRPr="0021777F" w:rsidRDefault="003F0642" w:rsidP="003F0642">
      <w:pPr>
        <w:ind w:left="567"/>
        <w:contextualSpacing/>
        <w:jc w:val="both"/>
        <w:rPr>
          <w:sz w:val="20"/>
          <w:szCs w:val="20"/>
        </w:rPr>
      </w:pPr>
    </w:p>
    <w:tbl>
      <w:tblPr>
        <w:tblStyle w:val="Mkatabulky"/>
        <w:tblW w:w="0" w:type="auto"/>
        <w:tblInd w:w="567" w:type="dxa"/>
        <w:tblLook w:val="04A0" w:firstRow="1" w:lastRow="0" w:firstColumn="1" w:lastColumn="0" w:noHBand="0" w:noVBand="1"/>
      </w:tblPr>
      <w:tblGrid>
        <w:gridCol w:w="2200"/>
        <w:gridCol w:w="1932"/>
        <w:gridCol w:w="1659"/>
        <w:gridCol w:w="3128"/>
      </w:tblGrid>
      <w:tr w:rsidR="00E0261F" w:rsidRPr="0021777F" w:rsidTr="00E0261F">
        <w:tc>
          <w:tcPr>
            <w:tcW w:w="2200" w:type="dxa"/>
            <w:shd w:val="clear" w:color="auto" w:fill="D9D9D9" w:themeFill="background1" w:themeFillShade="D9"/>
          </w:tcPr>
          <w:p w:rsidR="003F0642" w:rsidRPr="0021777F" w:rsidRDefault="003F0642" w:rsidP="003F0642">
            <w:pPr>
              <w:contextualSpacing/>
              <w:jc w:val="both"/>
              <w:rPr>
                <w:b/>
                <w:sz w:val="20"/>
                <w:szCs w:val="20"/>
              </w:rPr>
            </w:pPr>
            <w:r w:rsidRPr="0021777F">
              <w:rPr>
                <w:b/>
                <w:sz w:val="20"/>
                <w:szCs w:val="20"/>
              </w:rPr>
              <w:t>Výkonová fáze díla</w:t>
            </w:r>
          </w:p>
        </w:tc>
        <w:tc>
          <w:tcPr>
            <w:tcW w:w="1932" w:type="dxa"/>
            <w:shd w:val="clear" w:color="auto" w:fill="D9D9D9" w:themeFill="background1" w:themeFillShade="D9"/>
          </w:tcPr>
          <w:p w:rsidR="003F0642" w:rsidRPr="0021777F" w:rsidRDefault="003F0642" w:rsidP="003F0642">
            <w:pPr>
              <w:contextualSpacing/>
              <w:jc w:val="center"/>
              <w:rPr>
                <w:b/>
                <w:sz w:val="20"/>
                <w:szCs w:val="20"/>
              </w:rPr>
            </w:pPr>
            <w:r w:rsidRPr="0021777F">
              <w:rPr>
                <w:b/>
                <w:sz w:val="20"/>
                <w:szCs w:val="20"/>
              </w:rPr>
              <w:t>Cena</w:t>
            </w:r>
            <w:r w:rsidR="00786458">
              <w:rPr>
                <w:b/>
                <w:sz w:val="20"/>
                <w:szCs w:val="20"/>
              </w:rPr>
              <w:t xml:space="preserve"> v Kč</w:t>
            </w:r>
            <w:r w:rsidRPr="0021777F">
              <w:rPr>
                <w:b/>
                <w:sz w:val="20"/>
                <w:szCs w:val="20"/>
              </w:rPr>
              <w:t xml:space="preserve"> bez DPH</w:t>
            </w:r>
          </w:p>
        </w:tc>
        <w:tc>
          <w:tcPr>
            <w:tcW w:w="1659" w:type="dxa"/>
            <w:shd w:val="clear" w:color="auto" w:fill="D9D9D9" w:themeFill="background1" w:themeFillShade="D9"/>
          </w:tcPr>
          <w:p w:rsidR="003F0642" w:rsidRPr="0021777F" w:rsidRDefault="003F0642" w:rsidP="003F0642">
            <w:pPr>
              <w:contextualSpacing/>
              <w:jc w:val="center"/>
              <w:rPr>
                <w:b/>
                <w:sz w:val="20"/>
                <w:szCs w:val="20"/>
              </w:rPr>
            </w:pPr>
            <w:r w:rsidRPr="0021777F">
              <w:rPr>
                <w:b/>
                <w:sz w:val="20"/>
                <w:szCs w:val="20"/>
              </w:rPr>
              <w:t>DPH</w:t>
            </w:r>
            <w:r w:rsidR="00786458">
              <w:rPr>
                <w:b/>
                <w:sz w:val="20"/>
                <w:szCs w:val="20"/>
              </w:rPr>
              <w:t xml:space="preserve"> (21%)</w:t>
            </w:r>
          </w:p>
        </w:tc>
        <w:tc>
          <w:tcPr>
            <w:tcW w:w="3128" w:type="dxa"/>
            <w:shd w:val="clear" w:color="auto" w:fill="D9D9D9" w:themeFill="background1" w:themeFillShade="D9"/>
          </w:tcPr>
          <w:p w:rsidR="003F0642" w:rsidRPr="0021777F" w:rsidRDefault="003F0642" w:rsidP="003F0642">
            <w:pPr>
              <w:contextualSpacing/>
              <w:jc w:val="center"/>
              <w:rPr>
                <w:b/>
                <w:sz w:val="20"/>
                <w:szCs w:val="20"/>
              </w:rPr>
            </w:pPr>
            <w:r w:rsidRPr="0021777F">
              <w:rPr>
                <w:b/>
                <w:sz w:val="20"/>
                <w:szCs w:val="20"/>
              </w:rPr>
              <w:t xml:space="preserve">Cena </w:t>
            </w:r>
            <w:r w:rsidR="00786458">
              <w:rPr>
                <w:b/>
                <w:sz w:val="20"/>
                <w:szCs w:val="20"/>
              </w:rPr>
              <w:t xml:space="preserve">v Kč </w:t>
            </w:r>
            <w:r w:rsidRPr="0021777F">
              <w:rPr>
                <w:b/>
                <w:sz w:val="20"/>
                <w:szCs w:val="20"/>
              </w:rPr>
              <w:t>včetně DPH</w:t>
            </w:r>
          </w:p>
        </w:tc>
      </w:tr>
      <w:tr w:rsidR="00E0261F" w:rsidRPr="0021777F" w:rsidTr="00E0261F">
        <w:tc>
          <w:tcPr>
            <w:tcW w:w="2200" w:type="dxa"/>
          </w:tcPr>
          <w:p w:rsidR="003F0642" w:rsidRPr="00B56A97" w:rsidRDefault="003F0642" w:rsidP="003F0642">
            <w:pPr>
              <w:contextualSpacing/>
              <w:rPr>
                <w:b/>
                <w:sz w:val="20"/>
                <w:szCs w:val="20"/>
              </w:rPr>
            </w:pPr>
          </w:p>
          <w:p w:rsidR="003F0642" w:rsidRPr="00B56A97" w:rsidRDefault="00444F2C" w:rsidP="00B56A97">
            <w:pPr>
              <w:contextualSpacing/>
              <w:jc w:val="center"/>
              <w:rPr>
                <w:b/>
                <w:sz w:val="20"/>
                <w:szCs w:val="20"/>
              </w:rPr>
            </w:pPr>
            <w:r w:rsidRPr="00B56A97">
              <w:rPr>
                <w:b/>
                <w:sz w:val="20"/>
                <w:szCs w:val="20"/>
              </w:rPr>
              <w:t xml:space="preserve">VF. 1 – </w:t>
            </w:r>
            <w:r w:rsidR="00786458">
              <w:rPr>
                <w:b/>
                <w:sz w:val="20"/>
                <w:szCs w:val="20"/>
              </w:rPr>
              <w:t>Návrh stavby</w:t>
            </w:r>
          </w:p>
          <w:p w:rsidR="003F0642" w:rsidRPr="00B56A97" w:rsidRDefault="003F0642" w:rsidP="003F0642">
            <w:pPr>
              <w:contextualSpacing/>
              <w:rPr>
                <w:sz w:val="20"/>
                <w:szCs w:val="20"/>
              </w:rPr>
            </w:pPr>
          </w:p>
        </w:tc>
        <w:tc>
          <w:tcPr>
            <w:tcW w:w="1932" w:type="dxa"/>
          </w:tcPr>
          <w:p w:rsidR="003F0642" w:rsidRPr="0021777F" w:rsidRDefault="003F0642" w:rsidP="003F0642">
            <w:pPr>
              <w:contextualSpacing/>
              <w:jc w:val="both"/>
              <w:rPr>
                <w:sz w:val="20"/>
                <w:szCs w:val="20"/>
              </w:rPr>
            </w:pPr>
          </w:p>
        </w:tc>
        <w:tc>
          <w:tcPr>
            <w:tcW w:w="1659" w:type="dxa"/>
          </w:tcPr>
          <w:p w:rsidR="003F0642" w:rsidRPr="0021777F" w:rsidRDefault="003F0642" w:rsidP="003F0642">
            <w:pPr>
              <w:contextualSpacing/>
              <w:jc w:val="both"/>
              <w:rPr>
                <w:sz w:val="20"/>
                <w:szCs w:val="20"/>
              </w:rPr>
            </w:pPr>
          </w:p>
        </w:tc>
        <w:tc>
          <w:tcPr>
            <w:tcW w:w="3128" w:type="dxa"/>
          </w:tcPr>
          <w:p w:rsidR="003F0642" w:rsidRPr="0021777F" w:rsidRDefault="003F0642" w:rsidP="003F0642">
            <w:pPr>
              <w:contextualSpacing/>
              <w:jc w:val="both"/>
              <w:rPr>
                <w:sz w:val="20"/>
                <w:szCs w:val="20"/>
              </w:rPr>
            </w:pPr>
          </w:p>
        </w:tc>
      </w:tr>
      <w:tr w:rsidR="00E0261F" w:rsidRPr="0021777F" w:rsidTr="00E0261F">
        <w:tc>
          <w:tcPr>
            <w:tcW w:w="2200" w:type="dxa"/>
          </w:tcPr>
          <w:p w:rsidR="00B56A97" w:rsidRDefault="00B56A97" w:rsidP="003F0642">
            <w:pPr>
              <w:contextualSpacing/>
              <w:rPr>
                <w:b/>
                <w:sz w:val="20"/>
                <w:szCs w:val="20"/>
              </w:rPr>
            </w:pPr>
          </w:p>
          <w:p w:rsidR="00786458" w:rsidRPr="00B56A97" w:rsidRDefault="00786458" w:rsidP="00786458">
            <w:pPr>
              <w:contextualSpacing/>
              <w:jc w:val="center"/>
              <w:rPr>
                <w:b/>
                <w:sz w:val="20"/>
                <w:szCs w:val="20"/>
              </w:rPr>
            </w:pPr>
            <w:r w:rsidRPr="00B56A97">
              <w:rPr>
                <w:b/>
                <w:sz w:val="20"/>
                <w:szCs w:val="20"/>
              </w:rPr>
              <w:t xml:space="preserve">VF. </w:t>
            </w:r>
            <w:r>
              <w:rPr>
                <w:b/>
                <w:sz w:val="20"/>
                <w:szCs w:val="20"/>
              </w:rPr>
              <w:t>2</w:t>
            </w:r>
            <w:r w:rsidRPr="00B56A97">
              <w:rPr>
                <w:b/>
                <w:sz w:val="20"/>
                <w:szCs w:val="20"/>
              </w:rPr>
              <w:t xml:space="preserve"> – Vypracování dokumentace pro územní řízení (DUR)</w:t>
            </w:r>
          </w:p>
          <w:p w:rsidR="00B56A97" w:rsidRPr="00B56A97" w:rsidRDefault="00B56A97" w:rsidP="00786458">
            <w:pPr>
              <w:contextualSpacing/>
              <w:jc w:val="center"/>
              <w:rPr>
                <w:b/>
                <w:sz w:val="20"/>
                <w:szCs w:val="20"/>
              </w:rPr>
            </w:pPr>
          </w:p>
        </w:tc>
        <w:tc>
          <w:tcPr>
            <w:tcW w:w="1932" w:type="dxa"/>
          </w:tcPr>
          <w:p w:rsidR="003F0642" w:rsidRPr="0021777F" w:rsidRDefault="003F0642" w:rsidP="003F0642">
            <w:pPr>
              <w:contextualSpacing/>
              <w:jc w:val="both"/>
              <w:rPr>
                <w:sz w:val="20"/>
                <w:szCs w:val="20"/>
              </w:rPr>
            </w:pPr>
          </w:p>
        </w:tc>
        <w:tc>
          <w:tcPr>
            <w:tcW w:w="1659" w:type="dxa"/>
          </w:tcPr>
          <w:p w:rsidR="003F0642" w:rsidRPr="0021777F" w:rsidRDefault="003F0642" w:rsidP="003F0642">
            <w:pPr>
              <w:contextualSpacing/>
              <w:jc w:val="both"/>
              <w:rPr>
                <w:sz w:val="20"/>
                <w:szCs w:val="20"/>
              </w:rPr>
            </w:pPr>
          </w:p>
        </w:tc>
        <w:tc>
          <w:tcPr>
            <w:tcW w:w="3128" w:type="dxa"/>
          </w:tcPr>
          <w:p w:rsidR="003F0642" w:rsidRPr="0021777F" w:rsidRDefault="003F0642" w:rsidP="003F0642">
            <w:pPr>
              <w:contextualSpacing/>
              <w:jc w:val="both"/>
              <w:rPr>
                <w:sz w:val="20"/>
                <w:szCs w:val="20"/>
              </w:rPr>
            </w:pPr>
          </w:p>
        </w:tc>
      </w:tr>
      <w:tr w:rsidR="00E0261F" w:rsidRPr="0021777F" w:rsidTr="00E0261F">
        <w:tc>
          <w:tcPr>
            <w:tcW w:w="2200" w:type="dxa"/>
          </w:tcPr>
          <w:p w:rsidR="00786458" w:rsidRDefault="00786458" w:rsidP="00786458">
            <w:pPr>
              <w:contextualSpacing/>
              <w:jc w:val="center"/>
              <w:rPr>
                <w:b/>
                <w:sz w:val="20"/>
                <w:szCs w:val="20"/>
              </w:rPr>
            </w:pPr>
          </w:p>
          <w:p w:rsidR="00786458" w:rsidRDefault="00786458" w:rsidP="00786458">
            <w:pPr>
              <w:contextualSpacing/>
              <w:jc w:val="center"/>
              <w:rPr>
                <w:b/>
                <w:sz w:val="20"/>
                <w:szCs w:val="20"/>
              </w:rPr>
            </w:pPr>
            <w:r w:rsidRPr="00B56A97">
              <w:rPr>
                <w:b/>
                <w:sz w:val="20"/>
                <w:szCs w:val="20"/>
              </w:rPr>
              <w:t xml:space="preserve">VF. </w:t>
            </w:r>
            <w:r>
              <w:rPr>
                <w:b/>
                <w:sz w:val="20"/>
                <w:szCs w:val="20"/>
              </w:rPr>
              <w:t>3</w:t>
            </w:r>
            <w:r w:rsidRPr="00B56A97">
              <w:rPr>
                <w:b/>
                <w:sz w:val="20"/>
                <w:szCs w:val="20"/>
              </w:rPr>
              <w:t xml:space="preserve"> – Vypracování dokumentace pro stavební povolení (DSP)</w:t>
            </w:r>
            <w:r>
              <w:rPr>
                <w:b/>
                <w:sz w:val="20"/>
                <w:szCs w:val="20"/>
              </w:rPr>
              <w:t xml:space="preserve"> včetně položkového rozpočtu</w:t>
            </w:r>
          </w:p>
          <w:p w:rsidR="00B56A97" w:rsidRPr="00B56A97" w:rsidRDefault="00B56A97" w:rsidP="00786458">
            <w:pPr>
              <w:contextualSpacing/>
              <w:rPr>
                <w:b/>
                <w:sz w:val="20"/>
                <w:szCs w:val="20"/>
              </w:rPr>
            </w:pPr>
          </w:p>
        </w:tc>
        <w:tc>
          <w:tcPr>
            <w:tcW w:w="1932" w:type="dxa"/>
          </w:tcPr>
          <w:p w:rsidR="003F0642" w:rsidRPr="0021777F" w:rsidRDefault="003F0642" w:rsidP="003F0642">
            <w:pPr>
              <w:contextualSpacing/>
              <w:jc w:val="both"/>
              <w:rPr>
                <w:sz w:val="20"/>
                <w:szCs w:val="20"/>
              </w:rPr>
            </w:pPr>
          </w:p>
        </w:tc>
        <w:tc>
          <w:tcPr>
            <w:tcW w:w="1659" w:type="dxa"/>
          </w:tcPr>
          <w:p w:rsidR="003F0642" w:rsidRPr="0021777F" w:rsidRDefault="003F0642" w:rsidP="003F0642">
            <w:pPr>
              <w:contextualSpacing/>
              <w:jc w:val="both"/>
              <w:rPr>
                <w:sz w:val="20"/>
                <w:szCs w:val="20"/>
              </w:rPr>
            </w:pPr>
          </w:p>
        </w:tc>
        <w:tc>
          <w:tcPr>
            <w:tcW w:w="3128" w:type="dxa"/>
          </w:tcPr>
          <w:p w:rsidR="003F0642" w:rsidRPr="0021777F" w:rsidRDefault="003F0642" w:rsidP="003F0642">
            <w:pPr>
              <w:contextualSpacing/>
              <w:jc w:val="both"/>
              <w:rPr>
                <w:sz w:val="20"/>
                <w:szCs w:val="20"/>
              </w:rPr>
            </w:pPr>
          </w:p>
        </w:tc>
      </w:tr>
      <w:tr w:rsidR="00E0261F" w:rsidRPr="0021777F" w:rsidTr="00E0261F">
        <w:tc>
          <w:tcPr>
            <w:tcW w:w="2200" w:type="dxa"/>
          </w:tcPr>
          <w:p w:rsidR="009F2F66" w:rsidRDefault="009F2F66" w:rsidP="00786458">
            <w:pPr>
              <w:contextualSpacing/>
              <w:rPr>
                <w:b/>
                <w:sz w:val="20"/>
                <w:szCs w:val="20"/>
              </w:rPr>
            </w:pPr>
          </w:p>
          <w:p w:rsidR="00B56A97" w:rsidRDefault="00B56A97" w:rsidP="00786458">
            <w:pPr>
              <w:contextualSpacing/>
              <w:jc w:val="center"/>
              <w:rPr>
                <w:b/>
                <w:sz w:val="20"/>
                <w:szCs w:val="20"/>
              </w:rPr>
            </w:pPr>
            <w:r w:rsidRPr="00B56A97">
              <w:rPr>
                <w:b/>
                <w:sz w:val="20"/>
                <w:szCs w:val="20"/>
              </w:rPr>
              <w:t xml:space="preserve">VF. </w:t>
            </w:r>
            <w:r w:rsidR="00786458">
              <w:rPr>
                <w:b/>
                <w:sz w:val="20"/>
                <w:szCs w:val="20"/>
              </w:rPr>
              <w:t>4</w:t>
            </w:r>
            <w:r w:rsidRPr="00B56A97">
              <w:rPr>
                <w:b/>
                <w:sz w:val="20"/>
                <w:szCs w:val="20"/>
              </w:rPr>
              <w:t xml:space="preserve"> - Vypracování dokumentace pro provádění stavby</w:t>
            </w:r>
            <w:r w:rsidR="00786458">
              <w:rPr>
                <w:b/>
                <w:sz w:val="20"/>
                <w:szCs w:val="20"/>
              </w:rPr>
              <w:t xml:space="preserve"> </w:t>
            </w:r>
            <w:r w:rsidR="00786458" w:rsidRPr="00B56A97">
              <w:rPr>
                <w:b/>
                <w:sz w:val="20"/>
                <w:szCs w:val="20"/>
              </w:rPr>
              <w:t>(DPS)</w:t>
            </w:r>
            <w:r w:rsidRPr="00B56A97">
              <w:rPr>
                <w:b/>
                <w:sz w:val="20"/>
                <w:szCs w:val="20"/>
              </w:rPr>
              <w:t xml:space="preserve"> </w:t>
            </w:r>
            <w:r w:rsidR="00786458">
              <w:rPr>
                <w:b/>
                <w:sz w:val="20"/>
                <w:szCs w:val="20"/>
              </w:rPr>
              <w:t xml:space="preserve">včetně položkového rozpočtu s výkazem výměr </w:t>
            </w:r>
          </w:p>
          <w:p w:rsidR="00786458" w:rsidRPr="00B56A97" w:rsidRDefault="00786458" w:rsidP="00786458">
            <w:pPr>
              <w:contextualSpacing/>
              <w:jc w:val="center"/>
              <w:rPr>
                <w:b/>
                <w:sz w:val="20"/>
                <w:szCs w:val="20"/>
              </w:rPr>
            </w:pPr>
          </w:p>
        </w:tc>
        <w:tc>
          <w:tcPr>
            <w:tcW w:w="1932" w:type="dxa"/>
          </w:tcPr>
          <w:p w:rsidR="003F0642" w:rsidRPr="0021777F" w:rsidRDefault="003F0642" w:rsidP="003F0642">
            <w:pPr>
              <w:contextualSpacing/>
              <w:jc w:val="both"/>
              <w:rPr>
                <w:sz w:val="20"/>
                <w:szCs w:val="20"/>
              </w:rPr>
            </w:pPr>
          </w:p>
        </w:tc>
        <w:tc>
          <w:tcPr>
            <w:tcW w:w="1659" w:type="dxa"/>
          </w:tcPr>
          <w:p w:rsidR="003F0642" w:rsidRPr="0021777F" w:rsidRDefault="003F0642" w:rsidP="003F0642">
            <w:pPr>
              <w:contextualSpacing/>
              <w:jc w:val="both"/>
              <w:rPr>
                <w:sz w:val="20"/>
                <w:szCs w:val="20"/>
              </w:rPr>
            </w:pPr>
          </w:p>
        </w:tc>
        <w:tc>
          <w:tcPr>
            <w:tcW w:w="3128" w:type="dxa"/>
          </w:tcPr>
          <w:p w:rsidR="003F0642" w:rsidRPr="0021777F" w:rsidRDefault="003F0642" w:rsidP="003F0642">
            <w:pPr>
              <w:contextualSpacing/>
              <w:jc w:val="both"/>
              <w:rPr>
                <w:sz w:val="20"/>
                <w:szCs w:val="20"/>
              </w:rPr>
            </w:pPr>
          </w:p>
        </w:tc>
      </w:tr>
      <w:tr w:rsidR="00E0261F" w:rsidRPr="0021777F" w:rsidTr="00B26076">
        <w:tc>
          <w:tcPr>
            <w:tcW w:w="2200" w:type="dxa"/>
            <w:tcBorders>
              <w:top w:val="single" w:sz="4" w:space="0" w:color="auto"/>
              <w:left w:val="single" w:sz="4" w:space="0" w:color="auto"/>
              <w:bottom w:val="single" w:sz="4" w:space="0" w:color="auto"/>
              <w:right w:val="single" w:sz="4" w:space="0" w:color="auto"/>
            </w:tcBorders>
          </w:tcPr>
          <w:p w:rsidR="00B56A97" w:rsidRPr="00B56A97" w:rsidRDefault="00B56A97" w:rsidP="003F0642">
            <w:pPr>
              <w:contextualSpacing/>
              <w:rPr>
                <w:b/>
                <w:sz w:val="20"/>
                <w:szCs w:val="20"/>
                <w:highlight w:val="lightGray"/>
              </w:rPr>
            </w:pPr>
          </w:p>
          <w:p w:rsidR="00E06F53" w:rsidRDefault="00E06F53" w:rsidP="00E06F53">
            <w:pPr>
              <w:contextualSpacing/>
              <w:jc w:val="center"/>
              <w:rPr>
                <w:b/>
                <w:sz w:val="20"/>
                <w:szCs w:val="20"/>
              </w:rPr>
            </w:pPr>
            <w:r>
              <w:rPr>
                <w:b/>
                <w:sz w:val="20"/>
                <w:szCs w:val="20"/>
              </w:rPr>
              <w:t>VF. 5 – Výkon autorského dozoru v rozsahu 100 hodin</w:t>
            </w:r>
          </w:p>
          <w:p w:rsidR="00B56A97" w:rsidRPr="00B56A97" w:rsidRDefault="00B56A97" w:rsidP="00E06F53">
            <w:pPr>
              <w:contextualSpacing/>
              <w:jc w:val="center"/>
              <w:rPr>
                <w:b/>
                <w:sz w:val="20"/>
                <w:szCs w:val="20"/>
                <w:highlight w:val="lightGray"/>
              </w:rPr>
            </w:pPr>
          </w:p>
        </w:tc>
        <w:tc>
          <w:tcPr>
            <w:tcW w:w="1932" w:type="dxa"/>
            <w:tcBorders>
              <w:top w:val="single" w:sz="4" w:space="0" w:color="auto"/>
              <w:left w:val="single" w:sz="4" w:space="0" w:color="auto"/>
              <w:bottom w:val="single" w:sz="4" w:space="0" w:color="auto"/>
              <w:right w:val="single" w:sz="4" w:space="0" w:color="auto"/>
            </w:tcBorders>
          </w:tcPr>
          <w:p w:rsidR="00B56A97" w:rsidRPr="00B56A97" w:rsidRDefault="00B56A97" w:rsidP="003F0642">
            <w:pPr>
              <w:contextualSpacing/>
              <w:jc w:val="both"/>
              <w:rPr>
                <w:b/>
                <w:sz w:val="20"/>
                <w:szCs w:val="20"/>
                <w:highlight w:val="lightGray"/>
              </w:rPr>
            </w:pPr>
          </w:p>
        </w:tc>
        <w:tc>
          <w:tcPr>
            <w:tcW w:w="1659" w:type="dxa"/>
            <w:tcBorders>
              <w:top w:val="single" w:sz="4" w:space="0" w:color="auto"/>
              <w:left w:val="single" w:sz="4" w:space="0" w:color="auto"/>
              <w:bottom w:val="single" w:sz="4" w:space="0" w:color="auto"/>
              <w:right w:val="single" w:sz="4" w:space="0" w:color="auto"/>
            </w:tcBorders>
          </w:tcPr>
          <w:p w:rsidR="00B56A97" w:rsidRPr="00B56A97" w:rsidRDefault="00B56A97" w:rsidP="003F0642">
            <w:pPr>
              <w:contextualSpacing/>
              <w:jc w:val="both"/>
              <w:rPr>
                <w:b/>
                <w:sz w:val="20"/>
                <w:szCs w:val="20"/>
                <w:highlight w:val="lightGray"/>
              </w:rPr>
            </w:pPr>
          </w:p>
        </w:tc>
        <w:tc>
          <w:tcPr>
            <w:tcW w:w="3128" w:type="dxa"/>
            <w:tcBorders>
              <w:top w:val="single" w:sz="4" w:space="0" w:color="auto"/>
              <w:left w:val="single" w:sz="4" w:space="0" w:color="auto"/>
              <w:bottom w:val="single" w:sz="4" w:space="0" w:color="auto"/>
              <w:right w:val="single" w:sz="4" w:space="0" w:color="auto"/>
            </w:tcBorders>
          </w:tcPr>
          <w:p w:rsidR="00B56A97" w:rsidRPr="00B56A97" w:rsidRDefault="00B56A97" w:rsidP="003F0642">
            <w:pPr>
              <w:contextualSpacing/>
              <w:jc w:val="both"/>
              <w:rPr>
                <w:b/>
                <w:sz w:val="20"/>
                <w:szCs w:val="20"/>
                <w:highlight w:val="lightGray"/>
              </w:rPr>
            </w:pPr>
          </w:p>
        </w:tc>
      </w:tr>
      <w:tr w:rsidR="00B26076" w:rsidRPr="0021777F" w:rsidTr="00E0261F">
        <w:tc>
          <w:tcPr>
            <w:tcW w:w="2200" w:type="dxa"/>
            <w:tcBorders>
              <w:top w:val="single" w:sz="4" w:space="0" w:color="auto"/>
              <w:left w:val="single" w:sz="4" w:space="0" w:color="auto"/>
              <w:bottom w:val="double" w:sz="4" w:space="0" w:color="auto"/>
              <w:right w:val="single" w:sz="4" w:space="0" w:color="auto"/>
            </w:tcBorders>
          </w:tcPr>
          <w:p w:rsidR="00B26076" w:rsidRDefault="00B26076" w:rsidP="003F0642">
            <w:pPr>
              <w:contextualSpacing/>
              <w:rPr>
                <w:b/>
                <w:sz w:val="20"/>
                <w:szCs w:val="20"/>
                <w:highlight w:val="lightGray"/>
              </w:rPr>
            </w:pPr>
          </w:p>
          <w:p w:rsidR="00B26076" w:rsidRPr="00B26076" w:rsidRDefault="00B26076" w:rsidP="009F2F66">
            <w:pPr>
              <w:contextualSpacing/>
              <w:jc w:val="center"/>
              <w:rPr>
                <w:b/>
                <w:sz w:val="20"/>
                <w:szCs w:val="20"/>
              </w:rPr>
            </w:pPr>
            <w:r w:rsidRPr="00B26076">
              <w:rPr>
                <w:b/>
                <w:sz w:val="20"/>
                <w:szCs w:val="20"/>
              </w:rPr>
              <w:t>CELKOVÁ CENA</w:t>
            </w:r>
          </w:p>
          <w:p w:rsidR="00B26076" w:rsidRPr="00B56A97" w:rsidRDefault="00B26076" w:rsidP="003F0642">
            <w:pPr>
              <w:contextualSpacing/>
              <w:rPr>
                <w:b/>
                <w:sz w:val="20"/>
                <w:szCs w:val="20"/>
                <w:highlight w:val="lightGray"/>
              </w:rPr>
            </w:pPr>
          </w:p>
        </w:tc>
        <w:tc>
          <w:tcPr>
            <w:tcW w:w="1932" w:type="dxa"/>
            <w:tcBorders>
              <w:top w:val="single" w:sz="4" w:space="0" w:color="auto"/>
              <w:left w:val="single" w:sz="4" w:space="0" w:color="auto"/>
              <w:bottom w:val="double" w:sz="4" w:space="0" w:color="auto"/>
              <w:right w:val="single" w:sz="4" w:space="0" w:color="auto"/>
            </w:tcBorders>
          </w:tcPr>
          <w:p w:rsidR="00B26076" w:rsidRPr="00B56A97" w:rsidRDefault="00B26076" w:rsidP="003F0642">
            <w:pPr>
              <w:contextualSpacing/>
              <w:jc w:val="both"/>
              <w:rPr>
                <w:b/>
                <w:sz w:val="20"/>
                <w:szCs w:val="20"/>
                <w:highlight w:val="lightGray"/>
              </w:rPr>
            </w:pPr>
          </w:p>
        </w:tc>
        <w:tc>
          <w:tcPr>
            <w:tcW w:w="1659" w:type="dxa"/>
            <w:tcBorders>
              <w:top w:val="single" w:sz="4" w:space="0" w:color="auto"/>
              <w:left w:val="single" w:sz="4" w:space="0" w:color="auto"/>
              <w:bottom w:val="double" w:sz="4" w:space="0" w:color="auto"/>
              <w:right w:val="single" w:sz="4" w:space="0" w:color="auto"/>
            </w:tcBorders>
          </w:tcPr>
          <w:p w:rsidR="00B26076" w:rsidRPr="00B56A97" w:rsidRDefault="00B26076" w:rsidP="003F0642">
            <w:pPr>
              <w:contextualSpacing/>
              <w:jc w:val="both"/>
              <w:rPr>
                <w:b/>
                <w:sz w:val="20"/>
                <w:szCs w:val="20"/>
                <w:highlight w:val="lightGray"/>
              </w:rPr>
            </w:pPr>
          </w:p>
        </w:tc>
        <w:tc>
          <w:tcPr>
            <w:tcW w:w="3128" w:type="dxa"/>
            <w:tcBorders>
              <w:top w:val="single" w:sz="4" w:space="0" w:color="auto"/>
              <w:left w:val="single" w:sz="4" w:space="0" w:color="auto"/>
              <w:bottom w:val="double" w:sz="4" w:space="0" w:color="auto"/>
              <w:right w:val="single" w:sz="4" w:space="0" w:color="auto"/>
            </w:tcBorders>
          </w:tcPr>
          <w:p w:rsidR="00B26076" w:rsidRPr="00B56A97" w:rsidRDefault="00B26076" w:rsidP="003F0642">
            <w:pPr>
              <w:contextualSpacing/>
              <w:jc w:val="both"/>
              <w:rPr>
                <w:b/>
                <w:sz w:val="20"/>
                <w:szCs w:val="20"/>
                <w:highlight w:val="lightGray"/>
              </w:rPr>
            </w:pPr>
          </w:p>
        </w:tc>
      </w:tr>
    </w:tbl>
    <w:p w:rsidR="003F0642" w:rsidRPr="0021777F" w:rsidRDefault="003F0642" w:rsidP="00B56A97">
      <w:pPr>
        <w:contextualSpacing/>
        <w:jc w:val="both"/>
        <w:rPr>
          <w:sz w:val="22"/>
          <w:szCs w:val="22"/>
        </w:rPr>
      </w:pPr>
    </w:p>
    <w:p w:rsidR="00B56A97" w:rsidRDefault="0026445E" w:rsidP="004F4633">
      <w:pPr>
        <w:numPr>
          <w:ilvl w:val="1"/>
          <w:numId w:val="11"/>
        </w:numPr>
        <w:ind w:left="567" w:hanging="567"/>
        <w:contextualSpacing/>
        <w:jc w:val="both"/>
        <w:rPr>
          <w:sz w:val="20"/>
          <w:szCs w:val="20"/>
        </w:rPr>
      </w:pPr>
      <w:r w:rsidRPr="0021777F">
        <w:rPr>
          <w:sz w:val="20"/>
          <w:szCs w:val="20"/>
        </w:rPr>
        <w:lastRenderedPageBreak/>
        <w:t>Cena za výkon autorského dozoru je stanovena na základě hodinové sazby při pře</w:t>
      </w:r>
      <w:r w:rsidR="004F4633" w:rsidRPr="0021777F">
        <w:rPr>
          <w:sz w:val="20"/>
          <w:szCs w:val="20"/>
        </w:rPr>
        <w:t xml:space="preserve">dpokládaném rozsahu výkonu AD 100 </w:t>
      </w:r>
      <w:r w:rsidRPr="0021777F">
        <w:rPr>
          <w:sz w:val="20"/>
          <w:szCs w:val="20"/>
        </w:rPr>
        <w:t>hodin</w:t>
      </w:r>
      <w:r w:rsidR="004F4633" w:rsidRPr="0021777F">
        <w:rPr>
          <w:sz w:val="20"/>
          <w:szCs w:val="20"/>
        </w:rPr>
        <w:t>. Smluvní strany se dohodly na tom, že cena za autorský dozor bude fakturována a proplacena dle skutečného počtu zhotovitelem vykázaných a objednatelem odsouhlasených hodin výkonu autorského dozoru.</w:t>
      </w:r>
    </w:p>
    <w:p w:rsidR="0026445E" w:rsidRPr="0021777F" w:rsidRDefault="004F4633" w:rsidP="00B56A97">
      <w:pPr>
        <w:ind w:left="567"/>
        <w:contextualSpacing/>
        <w:jc w:val="both"/>
        <w:rPr>
          <w:sz w:val="20"/>
          <w:szCs w:val="20"/>
        </w:rPr>
      </w:pPr>
      <w:r w:rsidRPr="0021777F">
        <w:rPr>
          <w:sz w:val="20"/>
          <w:szCs w:val="20"/>
        </w:rPr>
        <w:t xml:space="preserve"> </w:t>
      </w:r>
    </w:p>
    <w:p w:rsidR="00180767" w:rsidRPr="0021777F" w:rsidRDefault="00180767" w:rsidP="003A4A4F">
      <w:pPr>
        <w:numPr>
          <w:ilvl w:val="1"/>
          <w:numId w:val="11"/>
        </w:numPr>
        <w:ind w:left="567" w:hanging="567"/>
        <w:jc w:val="both"/>
        <w:rPr>
          <w:sz w:val="20"/>
          <w:szCs w:val="20"/>
        </w:rPr>
      </w:pPr>
      <w:r w:rsidRPr="0021777F">
        <w:rPr>
          <w:bCs/>
          <w:sz w:val="20"/>
          <w:szCs w:val="20"/>
        </w:rPr>
        <w:t>V dílčích smluvních cenách (a tím i v celkových smluvních cenách) jsou zahrnuty veškeré náklady, výdaje, poplatky, odměny z poskytnutých licencí, pojištění apod. za všechny práce, služby, případné dodávky a jiné aktivity nebo činnosti zhotovitele anebo jeho subdodavatelů související s komplexním zajištěním celého předmětu této smlouvy, a to s výjimkou správních poplatků podle zákona č. 634/2004 Sb. o správních poplatcích, v platném znění, které bude nutné uhradit v souvislostí s projednáním dokumentací v příslušných správních řízeních, kdy v takovém případě pokud budou hrazeny poplatky zhotovitelem, budou zhotoviteli zaplaceny samostatně na základě faktury zhotovitele, jehož nezbytnou součástí musí být originál dokladu o uhrazení takového správního poplatku</w:t>
      </w:r>
      <w:r w:rsidRPr="0021777F">
        <w:rPr>
          <w:sz w:val="20"/>
          <w:szCs w:val="20"/>
        </w:rPr>
        <w:t>.</w:t>
      </w:r>
    </w:p>
    <w:p w:rsidR="00180767" w:rsidRPr="0021777F" w:rsidRDefault="00180767" w:rsidP="003A4A4F">
      <w:pPr>
        <w:ind w:left="567" w:hanging="567"/>
        <w:jc w:val="both"/>
        <w:rPr>
          <w:sz w:val="22"/>
          <w:szCs w:val="22"/>
        </w:rPr>
      </w:pPr>
    </w:p>
    <w:p w:rsidR="00180767" w:rsidRPr="0021777F" w:rsidRDefault="00180767" w:rsidP="003A4A4F">
      <w:pPr>
        <w:numPr>
          <w:ilvl w:val="1"/>
          <w:numId w:val="11"/>
        </w:numPr>
        <w:ind w:left="567" w:hanging="567"/>
        <w:jc w:val="both"/>
        <w:rPr>
          <w:sz w:val="20"/>
          <w:szCs w:val="20"/>
        </w:rPr>
      </w:pPr>
      <w:r w:rsidRPr="0021777F">
        <w:rPr>
          <w:bCs/>
          <w:sz w:val="20"/>
          <w:szCs w:val="20"/>
        </w:rPr>
        <w:t>Dílčí smluvní ceny a tím i celková smluvní cena jsou stanoveny jako ceny nejvýše přípustné a konečné</w:t>
      </w:r>
      <w:r w:rsidRPr="0021777F">
        <w:rPr>
          <w:sz w:val="20"/>
          <w:szCs w:val="20"/>
        </w:rPr>
        <w:t xml:space="preserve">.  </w:t>
      </w:r>
    </w:p>
    <w:p w:rsidR="00180767" w:rsidRPr="0021777F" w:rsidRDefault="00180767" w:rsidP="003A4A4F">
      <w:pPr>
        <w:ind w:left="567" w:hanging="567"/>
        <w:jc w:val="both"/>
        <w:rPr>
          <w:sz w:val="20"/>
          <w:szCs w:val="20"/>
        </w:rPr>
      </w:pPr>
      <w:r w:rsidRPr="0021777F">
        <w:rPr>
          <w:sz w:val="20"/>
          <w:szCs w:val="20"/>
        </w:rPr>
        <w:t xml:space="preserve">  </w:t>
      </w:r>
    </w:p>
    <w:p w:rsidR="00180767" w:rsidRPr="0021777F" w:rsidRDefault="00180767" w:rsidP="003A4A4F">
      <w:pPr>
        <w:numPr>
          <w:ilvl w:val="1"/>
          <w:numId w:val="11"/>
        </w:numPr>
        <w:ind w:left="567" w:hanging="567"/>
        <w:jc w:val="both"/>
        <w:rPr>
          <w:sz w:val="20"/>
          <w:szCs w:val="20"/>
        </w:rPr>
      </w:pPr>
      <w:r w:rsidRPr="0021777F">
        <w:rPr>
          <w:bCs/>
          <w:sz w:val="20"/>
          <w:szCs w:val="20"/>
        </w:rPr>
        <w:t>Dílčí smluvní ceny a tím i celková smluvní cena jsou stanoveny</w:t>
      </w:r>
      <w:r w:rsidRPr="0021777F">
        <w:rPr>
          <w:sz w:val="20"/>
          <w:szCs w:val="20"/>
        </w:rPr>
        <w:t xml:space="preserve"> jako ceny smluvní a platné v nezměněné výši od data nabytí účinnosti nebo platnosti smlouvy až do ukončení platnosti smlouvy.</w:t>
      </w:r>
    </w:p>
    <w:p w:rsidR="00180767" w:rsidRPr="0021777F" w:rsidRDefault="00180767" w:rsidP="003A4A4F">
      <w:pPr>
        <w:ind w:left="720"/>
        <w:contextualSpacing/>
        <w:rPr>
          <w:sz w:val="20"/>
          <w:szCs w:val="20"/>
        </w:rPr>
      </w:pPr>
    </w:p>
    <w:p w:rsidR="00180767" w:rsidRPr="0021777F" w:rsidRDefault="00180767" w:rsidP="003A4A4F">
      <w:pPr>
        <w:numPr>
          <w:ilvl w:val="1"/>
          <w:numId w:val="11"/>
        </w:numPr>
        <w:ind w:left="567" w:hanging="567"/>
        <w:jc w:val="both"/>
        <w:rPr>
          <w:sz w:val="20"/>
          <w:szCs w:val="20"/>
        </w:rPr>
      </w:pPr>
      <w:r w:rsidRPr="0021777F">
        <w:rPr>
          <w:bCs/>
          <w:sz w:val="20"/>
          <w:szCs w:val="20"/>
        </w:rPr>
        <w:t>Smluvní</w:t>
      </w:r>
      <w:r w:rsidRPr="0021777F">
        <w:rPr>
          <w:sz w:val="20"/>
          <w:szCs w:val="20"/>
        </w:rPr>
        <w:t xml:space="preserve"> ceny bude možné upravit pouze v souvislosti se změnou daňových předpisů týkajících se DPH, a to ve výši, která bude odpovídat takové legislativní změně.</w:t>
      </w:r>
    </w:p>
    <w:p w:rsidR="00180767" w:rsidRPr="0021777F" w:rsidRDefault="00180767" w:rsidP="003A4A4F">
      <w:pPr>
        <w:ind w:left="720"/>
        <w:contextualSpacing/>
        <w:rPr>
          <w:sz w:val="22"/>
          <w:szCs w:val="22"/>
        </w:rPr>
      </w:pPr>
    </w:p>
    <w:p w:rsidR="00180767" w:rsidRPr="00053052" w:rsidRDefault="00180767" w:rsidP="003A4A4F">
      <w:pPr>
        <w:numPr>
          <w:ilvl w:val="1"/>
          <w:numId w:val="11"/>
        </w:numPr>
        <w:ind w:left="567" w:hanging="567"/>
        <w:jc w:val="both"/>
        <w:rPr>
          <w:sz w:val="20"/>
          <w:szCs w:val="20"/>
        </w:rPr>
      </w:pPr>
      <w:r w:rsidRPr="0021777F">
        <w:rPr>
          <w:bCs/>
          <w:sz w:val="20"/>
          <w:szCs w:val="20"/>
        </w:rPr>
        <w:t xml:space="preserve">Všechny služby, činnosti nebo související dodávky musí být poskytnuty </w:t>
      </w:r>
      <w:r w:rsidR="00BF2E01" w:rsidRPr="0021777F">
        <w:rPr>
          <w:bCs/>
          <w:sz w:val="20"/>
          <w:szCs w:val="20"/>
        </w:rPr>
        <w:t>objednateli</w:t>
      </w:r>
      <w:r w:rsidRPr="0021777F">
        <w:rPr>
          <w:bCs/>
          <w:sz w:val="20"/>
          <w:szCs w:val="20"/>
        </w:rPr>
        <w:t xml:space="preserve"> v požadovaném rozsahu, a to bez jakéhokoliv omezení. Zhotovitel nebude oprávněn „doúčtovat“ </w:t>
      </w:r>
      <w:r w:rsidR="00BF2E01" w:rsidRPr="0021777F">
        <w:rPr>
          <w:bCs/>
          <w:sz w:val="20"/>
          <w:szCs w:val="20"/>
        </w:rPr>
        <w:t>objednateli</w:t>
      </w:r>
      <w:r w:rsidRPr="0021777F">
        <w:rPr>
          <w:bCs/>
          <w:sz w:val="20"/>
          <w:szCs w:val="20"/>
        </w:rPr>
        <w:t xml:space="preserve"> jakékoliv dodatečné služby či dodávky, které budou nezbytné pro řádné splnění dílčího nebo celého předmětu této smlouvy, a to např. i z důvodu, že zhotovitel chybně odhadl dílčí cenu anebo poskytl nekvalitní činnost, dodávku či službu, v jejichž důsledku bylo nezbytné poskytnout další plnění pro komplexní a řádné splnění dílčího nebo celého předmětu této smlouvy apod.</w:t>
      </w:r>
    </w:p>
    <w:p w:rsidR="00053052" w:rsidRDefault="00053052" w:rsidP="00053052">
      <w:pPr>
        <w:pStyle w:val="Odstavecseseznamem"/>
        <w:rPr>
          <w:sz w:val="20"/>
          <w:szCs w:val="20"/>
        </w:rPr>
      </w:pPr>
    </w:p>
    <w:p w:rsidR="00053052" w:rsidRPr="00053052" w:rsidRDefault="00053052" w:rsidP="00053052">
      <w:pPr>
        <w:numPr>
          <w:ilvl w:val="1"/>
          <w:numId w:val="11"/>
        </w:numPr>
        <w:ind w:left="567" w:hanging="567"/>
        <w:jc w:val="both"/>
        <w:rPr>
          <w:sz w:val="20"/>
          <w:szCs w:val="20"/>
        </w:rPr>
      </w:pPr>
      <w:r>
        <w:rPr>
          <w:sz w:val="20"/>
          <w:szCs w:val="20"/>
        </w:rPr>
        <w:t>Optimální cenové rozložení jednotlivých výkonových fází by mělo zaujímat v rámci celkové hodnoty díla následující procentuální podíly:</w:t>
      </w:r>
    </w:p>
    <w:p w:rsidR="00053052" w:rsidRDefault="00053052" w:rsidP="00053052">
      <w:pPr>
        <w:ind w:left="567"/>
        <w:jc w:val="both"/>
        <w:rPr>
          <w:sz w:val="20"/>
          <w:szCs w:val="20"/>
        </w:rPr>
      </w:pPr>
      <w:r>
        <w:rPr>
          <w:sz w:val="20"/>
          <w:szCs w:val="20"/>
        </w:rPr>
        <w:t>VF. 1 do 5 % celkové hodnoty díla</w:t>
      </w:r>
    </w:p>
    <w:p w:rsidR="00053052" w:rsidRDefault="00053052" w:rsidP="00053052">
      <w:pPr>
        <w:ind w:left="567"/>
        <w:jc w:val="both"/>
        <w:rPr>
          <w:sz w:val="20"/>
          <w:szCs w:val="20"/>
        </w:rPr>
      </w:pPr>
      <w:r>
        <w:rPr>
          <w:sz w:val="20"/>
          <w:szCs w:val="20"/>
        </w:rPr>
        <w:t xml:space="preserve">VF. 2 do 20 % celkové hodnoty díla </w:t>
      </w:r>
    </w:p>
    <w:p w:rsidR="00053052" w:rsidRDefault="00053052" w:rsidP="00053052">
      <w:pPr>
        <w:ind w:left="567"/>
        <w:jc w:val="both"/>
        <w:rPr>
          <w:sz w:val="20"/>
          <w:szCs w:val="20"/>
        </w:rPr>
      </w:pPr>
      <w:r>
        <w:rPr>
          <w:sz w:val="20"/>
          <w:szCs w:val="20"/>
        </w:rPr>
        <w:t xml:space="preserve">VF. 3 do </w:t>
      </w:r>
      <w:r w:rsidR="00CD01EB">
        <w:rPr>
          <w:sz w:val="20"/>
          <w:szCs w:val="20"/>
        </w:rPr>
        <w:t>28</w:t>
      </w:r>
      <w:r>
        <w:rPr>
          <w:sz w:val="20"/>
          <w:szCs w:val="20"/>
        </w:rPr>
        <w:t xml:space="preserve"> % celkové hodnoty díla</w:t>
      </w:r>
    </w:p>
    <w:p w:rsidR="00053052" w:rsidRDefault="00053052" w:rsidP="00053052">
      <w:pPr>
        <w:ind w:left="567"/>
        <w:jc w:val="both"/>
        <w:rPr>
          <w:sz w:val="20"/>
          <w:szCs w:val="20"/>
        </w:rPr>
      </w:pPr>
      <w:r>
        <w:rPr>
          <w:sz w:val="20"/>
          <w:szCs w:val="20"/>
        </w:rPr>
        <w:t xml:space="preserve">VF. 4 do </w:t>
      </w:r>
      <w:r w:rsidR="00CD01EB">
        <w:rPr>
          <w:sz w:val="20"/>
          <w:szCs w:val="20"/>
        </w:rPr>
        <w:t>38</w:t>
      </w:r>
      <w:r>
        <w:rPr>
          <w:sz w:val="20"/>
          <w:szCs w:val="20"/>
        </w:rPr>
        <w:t xml:space="preserve"> % celkové hodnoty díla</w:t>
      </w:r>
    </w:p>
    <w:p w:rsidR="00053052" w:rsidRPr="0021777F" w:rsidRDefault="00053052" w:rsidP="00053052">
      <w:pPr>
        <w:ind w:left="567"/>
        <w:jc w:val="both"/>
        <w:rPr>
          <w:sz w:val="20"/>
          <w:szCs w:val="20"/>
        </w:rPr>
      </w:pPr>
      <w:r>
        <w:rPr>
          <w:sz w:val="20"/>
          <w:szCs w:val="20"/>
        </w:rPr>
        <w:t xml:space="preserve">VF. 5 do </w:t>
      </w:r>
      <w:r w:rsidR="00CD01EB">
        <w:rPr>
          <w:sz w:val="20"/>
          <w:szCs w:val="20"/>
        </w:rPr>
        <w:t>9</w:t>
      </w:r>
      <w:r>
        <w:rPr>
          <w:sz w:val="20"/>
          <w:szCs w:val="20"/>
        </w:rPr>
        <w:t xml:space="preserve"> % celkové hodnoty díla</w:t>
      </w:r>
    </w:p>
    <w:p w:rsidR="00180767" w:rsidRPr="0021777F" w:rsidRDefault="00180767" w:rsidP="003A4A4F">
      <w:pPr>
        <w:ind w:left="567" w:hanging="567"/>
        <w:jc w:val="both"/>
        <w:rPr>
          <w:sz w:val="22"/>
          <w:szCs w:val="22"/>
        </w:rPr>
      </w:pPr>
    </w:p>
    <w:p w:rsidR="00180767" w:rsidRPr="0021777F" w:rsidRDefault="00180767" w:rsidP="003A4A4F">
      <w:pPr>
        <w:ind w:left="567" w:hanging="567"/>
        <w:jc w:val="both"/>
        <w:rPr>
          <w:sz w:val="22"/>
          <w:szCs w:val="22"/>
        </w:rPr>
      </w:pPr>
    </w:p>
    <w:p w:rsidR="00180767" w:rsidRPr="0021777F" w:rsidRDefault="00180767" w:rsidP="003A4A4F">
      <w:pPr>
        <w:contextualSpacing/>
        <w:jc w:val="center"/>
        <w:rPr>
          <w:b/>
          <w:sz w:val="20"/>
          <w:szCs w:val="20"/>
        </w:rPr>
      </w:pPr>
      <w:r w:rsidRPr="0021777F">
        <w:rPr>
          <w:b/>
          <w:sz w:val="20"/>
          <w:szCs w:val="20"/>
        </w:rPr>
        <w:t>Článek VIII.</w:t>
      </w:r>
    </w:p>
    <w:p w:rsidR="00180767" w:rsidRPr="0021777F" w:rsidRDefault="00180767" w:rsidP="003A4A4F">
      <w:pPr>
        <w:widowControl w:val="0"/>
        <w:jc w:val="center"/>
        <w:rPr>
          <w:b/>
          <w:sz w:val="20"/>
          <w:szCs w:val="20"/>
        </w:rPr>
      </w:pPr>
      <w:r w:rsidRPr="0021777F">
        <w:rPr>
          <w:b/>
          <w:sz w:val="20"/>
          <w:szCs w:val="20"/>
        </w:rPr>
        <w:t>Platební podmínky a fakturace</w:t>
      </w:r>
    </w:p>
    <w:p w:rsidR="00180767" w:rsidRPr="0021777F" w:rsidRDefault="00180767" w:rsidP="003A4A4F">
      <w:pPr>
        <w:ind w:left="981"/>
        <w:jc w:val="both"/>
        <w:rPr>
          <w:sz w:val="22"/>
          <w:szCs w:val="22"/>
        </w:rPr>
      </w:pPr>
    </w:p>
    <w:p w:rsidR="00C768D2" w:rsidRDefault="00180767" w:rsidP="003A4A4F">
      <w:pPr>
        <w:numPr>
          <w:ilvl w:val="1"/>
          <w:numId w:val="12"/>
        </w:numPr>
        <w:ind w:left="567" w:hanging="567"/>
        <w:contextualSpacing/>
        <w:jc w:val="both"/>
        <w:rPr>
          <w:sz w:val="20"/>
          <w:szCs w:val="20"/>
        </w:rPr>
      </w:pPr>
      <w:r w:rsidRPr="0021777F">
        <w:rPr>
          <w:sz w:val="20"/>
          <w:szCs w:val="20"/>
        </w:rPr>
        <w:t xml:space="preserve">Zhotovitel je oprávněn vystavit fakturu po řádném dokončení všech činností a předání řádně zpracované dokumentace každé výkonové fáze. Nezbytnou přílohou faktury bude vždy protokol o předání a převzetí díla podepsaný </w:t>
      </w:r>
      <w:r w:rsidR="00BF2E01" w:rsidRPr="0021777F">
        <w:rPr>
          <w:sz w:val="20"/>
          <w:szCs w:val="20"/>
        </w:rPr>
        <w:t>objednatelem</w:t>
      </w:r>
      <w:r w:rsidRPr="0021777F">
        <w:rPr>
          <w:sz w:val="20"/>
          <w:szCs w:val="20"/>
        </w:rPr>
        <w:t>. V případě vrácení dokumentace k přepracování, doplnění nebo úpravě od dotčených státních orgánů v rámci územního nebo stavebního řízení se zhotovitel zavazuje provést přepracování, doplnění nebo úpravu požadovanou dotčenými státními orgány bez nároku na jakékoliv další finanční ocenění.</w:t>
      </w:r>
    </w:p>
    <w:p w:rsidR="00B56A97" w:rsidRPr="0021777F" w:rsidRDefault="00B56A97" w:rsidP="00B56A97">
      <w:pPr>
        <w:ind w:left="567"/>
        <w:contextualSpacing/>
        <w:jc w:val="both"/>
        <w:rPr>
          <w:sz w:val="20"/>
          <w:szCs w:val="20"/>
        </w:rPr>
      </w:pPr>
    </w:p>
    <w:p w:rsidR="00575AA1" w:rsidRPr="0021777F" w:rsidRDefault="0079685F" w:rsidP="0079685F">
      <w:pPr>
        <w:numPr>
          <w:ilvl w:val="1"/>
          <w:numId w:val="12"/>
        </w:numPr>
        <w:ind w:left="567" w:hanging="567"/>
        <w:contextualSpacing/>
        <w:jc w:val="both"/>
        <w:rPr>
          <w:sz w:val="20"/>
          <w:szCs w:val="20"/>
        </w:rPr>
      </w:pPr>
      <w:r w:rsidRPr="0021777F">
        <w:rPr>
          <w:sz w:val="20"/>
          <w:szCs w:val="20"/>
        </w:rPr>
        <w:t>Jednotlivé p</w:t>
      </w:r>
      <w:r w:rsidR="00575AA1" w:rsidRPr="0021777F">
        <w:rPr>
          <w:sz w:val="20"/>
          <w:szCs w:val="20"/>
        </w:rPr>
        <w:t xml:space="preserve">latby </w:t>
      </w:r>
      <w:r w:rsidRPr="0021777F">
        <w:rPr>
          <w:sz w:val="20"/>
          <w:szCs w:val="20"/>
        </w:rPr>
        <w:t xml:space="preserve">za plnění v rámci příslušných výkonových fází </w:t>
      </w:r>
      <w:r w:rsidR="00575AA1" w:rsidRPr="0021777F">
        <w:rPr>
          <w:sz w:val="20"/>
          <w:szCs w:val="20"/>
        </w:rPr>
        <w:t>budou uskutečněny takto:</w:t>
      </w:r>
    </w:p>
    <w:p w:rsidR="00BA2879" w:rsidRPr="0021777F" w:rsidRDefault="00BA2879" w:rsidP="00575AA1">
      <w:pPr>
        <w:ind w:left="567"/>
        <w:jc w:val="both"/>
        <w:rPr>
          <w:sz w:val="22"/>
          <w:szCs w:val="22"/>
          <w:highlight w:val="green"/>
        </w:rPr>
      </w:pPr>
    </w:p>
    <w:p w:rsidR="00786458" w:rsidRDefault="00786458" w:rsidP="00ED07B2">
      <w:pPr>
        <w:pStyle w:val="Odstavecseseznamem"/>
        <w:ind w:left="927"/>
        <w:jc w:val="both"/>
        <w:rPr>
          <w:b/>
          <w:sz w:val="20"/>
          <w:szCs w:val="20"/>
        </w:rPr>
      </w:pPr>
      <w:r>
        <w:rPr>
          <w:b/>
          <w:sz w:val="20"/>
          <w:szCs w:val="20"/>
        </w:rPr>
        <w:t xml:space="preserve">VF. 1. </w:t>
      </w:r>
      <w:proofErr w:type="gramStart"/>
      <w:r w:rsidR="00CD01EB">
        <w:rPr>
          <w:b/>
          <w:sz w:val="20"/>
          <w:szCs w:val="20"/>
        </w:rPr>
        <w:t>100%</w:t>
      </w:r>
      <w:proofErr w:type="gramEnd"/>
      <w:r w:rsidR="00CD01EB">
        <w:rPr>
          <w:b/>
          <w:sz w:val="20"/>
          <w:szCs w:val="20"/>
        </w:rPr>
        <w:t xml:space="preserve"> z ceny díla </w:t>
      </w:r>
      <w:r w:rsidR="00CD01EB" w:rsidRPr="00CD01EB">
        <w:rPr>
          <w:sz w:val="20"/>
          <w:szCs w:val="20"/>
        </w:rPr>
        <w:t>p</w:t>
      </w:r>
      <w:r w:rsidR="00CD01EB">
        <w:rPr>
          <w:sz w:val="20"/>
          <w:szCs w:val="20"/>
        </w:rPr>
        <w:t>o</w:t>
      </w:r>
      <w:r w:rsidR="00CD01EB" w:rsidRPr="00CD01EB">
        <w:rPr>
          <w:sz w:val="20"/>
          <w:szCs w:val="20"/>
        </w:rPr>
        <w:t xml:space="preserve"> předání odsouhlas</w:t>
      </w:r>
      <w:r w:rsidR="00CD01EB">
        <w:rPr>
          <w:sz w:val="20"/>
          <w:szCs w:val="20"/>
        </w:rPr>
        <w:t>en</w:t>
      </w:r>
      <w:r w:rsidR="00CD01EB" w:rsidRPr="00CD01EB">
        <w:rPr>
          <w:sz w:val="20"/>
          <w:szCs w:val="20"/>
        </w:rPr>
        <w:t>ého návrhu stavby</w:t>
      </w:r>
    </w:p>
    <w:p w:rsidR="00575AA1" w:rsidRPr="0021777F" w:rsidRDefault="00575AA1" w:rsidP="00ED07B2">
      <w:pPr>
        <w:pStyle w:val="Odstavecseseznamem"/>
        <w:ind w:left="927"/>
        <w:jc w:val="both"/>
        <w:rPr>
          <w:sz w:val="20"/>
          <w:szCs w:val="20"/>
        </w:rPr>
      </w:pPr>
      <w:r w:rsidRPr="0021777F">
        <w:rPr>
          <w:b/>
          <w:sz w:val="20"/>
          <w:szCs w:val="20"/>
        </w:rPr>
        <w:t>VF.</w:t>
      </w:r>
      <w:r w:rsidR="0079685F" w:rsidRPr="0021777F">
        <w:rPr>
          <w:b/>
          <w:sz w:val="20"/>
          <w:szCs w:val="20"/>
        </w:rPr>
        <w:t xml:space="preserve"> </w:t>
      </w:r>
      <w:r w:rsidR="00786458">
        <w:rPr>
          <w:b/>
          <w:sz w:val="20"/>
          <w:szCs w:val="20"/>
        </w:rPr>
        <w:t>2</w:t>
      </w:r>
      <w:r w:rsidRPr="0021777F">
        <w:rPr>
          <w:b/>
          <w:sz w:val="20"/>
          <w:szCs w:val="20"/>
        </w:rPr>
        <w:t>.</w:t>
      </w:r>
      <w:r w:rsidRPr="0021777F">
        <w:rPr>
          <w:sz w:val="20"/>
          <w:szCs w:val="20"/>
        </w:rPr>
        <w:t xml:space="preserve"> </w:t>
      </w:r>
      <w:proofErr w:type="gramStart"/>
      <w:r w:rsidRPr="0021777F">
        <w:rPr>
          <w:b/>
          <w:sz w:val="20"/>
          <w:szCs w:val="20"/>
        </w:rPr>
        <w:t>80%</w:t>
      </w:r>
      <w:proofErr w:type="gramEnd"/>
      <w:r w:rsidRPr="0021777F">
        <w:rPr>
          <w:b/>
          <w:sz w:val="20"/>
          <w:szCs w:val="20"/>
        </w:rPr>
        <w:t xml:space="preserve"> z ceny díla</w:t>
      </w:r>
      <w:r w:rsidRPr="0021777F">
        <w:rPr>
          <w:sz w:val="20"/>
          <w:szCs w:val="20"/>
        </w:rPr>
        <w:t xml:space="preserve"> p</w:t>
      </w:r>
      <w:r w:rsidR="00113775">
        <w:rPr>
          <w:sz w:val="20"/>
          <w:szCs w:val="20"/>
        </w:rPr>
        <w:t>o</w:t>
      </w:r>
      <w:r w:rsidRPr="0021777F">
        <w:rPr>
          <w:sz w:val="20"/>
          <w:szCs w:val="20"/>
        </w:rPr>
        <w:t xml:space="preserve"> </w:t>
      </w:r>
      <w:r w:rsidR="00BA2879" w:rsidRPr="0021777F">
        <w:rPr>
          <w:sz w:val="20"/>
          <w:szCs w:val="20"/>
        </w:rPr>
        <w:t xml:space="preserve">předání kompletní dokumentace pro územní řízení a </w:t>
      </w:r>
      <w:r w:rsidR="0079685F" w:rsidRPr="0021777F">
        <w:rPr>
          <w:b/>
          <w:sz w:val="20"/>
          <w:szCs w:val="20"/>
        </w:rPr>
        <w:t>20% z ceny</w:t>
      </w:r>
      <w:r w:rsidR="00BA2879" w:rsidRPr="0021777F">
        <w:rPr>
          <w:b/>
          <w:sz w:val="20"/>
          <w:szCs w:val="20"/>
        </w:rPr>
        <w:t xml:space="preserve"> díla</w:t>
      </w:r>
      <w:r w:rsidR="00BA2879" w:rsidRPr="0021777F">
        <w:rPr>
          <w:sz w:val="20"/>
          <w:szCs w:val="20"/>
        </w:rPr>
        <w:t xml:space="preserve"> po obdržení vydaného pravomocného územního rozhodnutí</w:t>
      </w:r>
      <w:r w:rsidR="0079685F" w:rsidRPr="0021777F">
        <w:rPr>
          <w:sz w:val="20"/>
          <w:szCs w:val="20"/>
        </w:rPr>
        <w:t>;</w:t>
      </w:r>
      <w:r w:rsidRPr="0021777F">
        <w:rPr>
          <w:sz w:val="20"/>
          <w:szCs w:val="20"/>
        </w:rPr>
        <w:t xml:space="preserve"> </w:t>
      </w:r>
    </w:p>
    <w:p w:rsidR="00BA2879" w:rsidRPr="0021777F" w:rsidRDefault="00BA2879" w:rsidP="00ED07B2">
      <w:pPr>
        <w:pStyle w:val="Odstavecseseznamem"/>
        <w:ind w:left="927"/>
        <w:jc w:val="both"/>
        <w:rPr>
          <w:sz w:val="20"/>
          <w:szCs w:val="20"/>
        </w:rPr>
      </w:pPr>
      <w:r w:rsidRPr="0021777F">
        <w:rPr>
          <w:b/>
          <w:sz w:val="20"/>
          <w:szCs w:val="20"/>
        </w:rPr>
        <w:t>VF.</w:t>
      </w:r>
      <w:r w:rsidR="0079685F" w:rsidRPr="0021777F">
        <w:rPr>
          <w:b/>
          <w:sz w:val="20"/>
          <w:szCs w:val="20"/>
        </w:rPr>
        <w:t xml:space="preserve"> </w:t>
      </w:r>
      <w:r w:rsidR="00786458">
        <w:rPr>
          <w:b/>
          <w:sz w:val="20"/>
          <w:szCs w:val="20"/>
        </w:rPr>
        <w:t>3.</w:t>
      </w:r>
      <w:r w:rsidRPr="0021777F">
        <w:rPr>
          <w:sz w:val="20"/>
          <w:szCs w:val="20"/>
        </w:rPr>
        <w:t xml:space="preserve"> </w:t>
      </w:r>
      <w:proofErr w:type="gramStart"/>
      <w:r w:rsidRPr="0021777F">
        <w:rPr>
          <w:b/>
          <w:sz w:val="20"/>
          <w:szCs w:val="20"/>
        </w:rPr>
        <w:t>80%</w:t>
      </w:r>
      <w:proofErr w:type="gramEnd"/>
      <w:r w:rsidRPr="0021777F">
        <w:rPr>
          <w:b/>
          <w:sz w:val="20"/>
          <w:szCs w:val="20"/>
        </w:rPr>
        <w:t xml:space="preserve"> z ceny díla</w:t>
      </w:r>
      <w:r w:rsidRPr="0021777F">
        <w:rPr>
          <w:sz w:val="20"/>
          <w:szCs w:val="20"/>
        </w:rPr>
        <w:t xml:space="preserve"> </w:t>
      </w:r>
      <w:r w:rsidR="00113775">
        <w:rPr>
          <w:sz w:val="20"/>
          <w:szCs w:val="20"/>
        </w:rPr>
        <w:t>po</w:t>
      </w:r>
      <w:r w:rsidRPr="0021777F">
        <w:rPr>
          <w:sz w:val="20"/>
          <w:szCs w:val="20"/>
        </w:rPr>
        <w:t xml:space="preserve"> předání kompletní dokumentace pro stavební povolení</w:t>
      </w:r>
      <w:r w:rsidR="00ED07B2">
        <w:rPr>
          <w:sz w:val="20"/>
          <w:szCs w:val="20"/>
        </w:rPr>
        <w:t xml:space="preserve"> a </w:t>
      </w:r>
      <w:r w:rsidR="007D1358">
        <w:rPr>
          <w:sz w:val="20"/>
          <w:szCs w:val="20"/>
        </w:rPr>
        <w:t>rozpočtu odpovídacímu projektové dokumentaci (DSP)</w:t>
      </w:r>
      <w:r w:rsidRPr="0021777F">
        <w:rPr>
          <w:sz w:val="20"/>
          <w:szCs w:val="20"/>
        </w:rPr>
        <w:t xml:space="preserve"> a </w:t>
      </w:r>
      <w:r w:rsidR="0079685F" w:rsidRPr="0021777F">
        <w:rPr>
          <w:b/>
          <w:sz w:val="20"/>
          <w:szCs w:val="20"/>
        </w:rPr>
        <w:t>20% z ceny</w:t>
      </w:r>
      <w:r w:rsidRPr="0021777F">
        <w:rPr>
          <w:b/>
          <w:sz w:val="20"/>
          <w:szCs w:val="20"/>
        </w:rPr>
        <w:t xml:space="preserve"> díla </w:t>
      </w:r>
      <w:r w:rsidRPr="0021777F">
        <w:rPr>
          <w:sz w:val="20"/>
          <w:szCs w:val="20"/>
        </w:rPr>
        <w:t>po obdržení vydaného pravomocného stavebního povolení</w:t>
      </w:r>
      <w:r w:rsidR="0079685F" w:rsidRPr="0021777F">
        <w:rPr>
          <w:sz w:val="20"/>
          <w:szCs w:val="20"/>
        </w:rPr>
        <w:t>;</w:t>
      </w:r>
    </w:p>
    <w:p w:rsidR="00BA2879" w:rsidRPr="0021777F" w:rsidRDefault="00BA2879" w:rsidP="00ED07B2">
      <w:pPr>
        <w:pStyle w:val="Odstavecseseznamem"/>
        <w:ind w:left="927"/>
        <w:jc w:val="both"/>
        <w:rPr>
          <w:sz w:val="20"/>
          <w:szCs w:val="20"/>
        </w:rPr>
      </w:pPr>
      <w:r w:rsidRPr="0021777F">
        <w:rPr>
          <w:b/>
          <w:sz w:val="20"/>
          <w:szCs w:val="20"/>
        </w:rPr>
        <w:t>VF.</w:t>
      </w:r>
      <w:r w:rsidR="0079685F" w:rsidRPr="0021777F">
        <w:rPr>
          <w:b/>
          <w:sz w:val="20"/>
          <w:szCs w:val="20"/>
        </w:rPr>
        <w:t xml:space="preserve"> </w:t>
      </w:r>
      <w:r w:rsidR="00786458">
        <w:rPr>
          <w:b/>
          <w:sz w:val="20"/>
          <w:szCs w:val="20"/>
        </w:rPr>
        <w:t>4</w:t>
      </w:r>
      <w:r w:rsidR="007D1358">
        <w:rPr>
          <w:b/>
          <w:sz w:val="20"/>
          <w:szCs w:val="20"/>
        </w:rPr>
        <w:t xml:space="preserve">. </w:t>
      </w:r>
      <w:proofErr w:type="gramStart"/>
      <w:r w:rsidR="00CD01EB">
        <w:rPr>
          <w:b/>
          <w:sz w:val="20"/>
          <w:szCs w:val="20"/>
        </w:rPr>
        <w:t>100%</w:t>
      </w:r>
      <w:proofErr w:type="gramEnd"/>
      <w:r w:rsidR="00CD01EB">
        <w:rPr>
          <w:b/>
          <w:sz w:val="20"/>
          <w:szCs w:val="20"/>
        </w:rPr>
        <w:t xml:space="preserve"> z ceny díla </w:t>
      </w:r>
      <w:r w:rsidRPr="0021777F">
        <w:rPr>
          <w:sz w:val="20"/>
          <w:szCs w:val="20"/>
        </w:rPr>
        <w:t>p</w:t>
      </w:r>
      <w:r w:rsidR="00CD01EB">
        <w:rPr>
          <w:sz w:val="20"/>
          <w:szCs w:val="20"/>
        </w:rPr>
        <w:t>o</w:t>
      </w:r>
      <w:r w:rsidRPr="0021777F">
        <w:rPr>
          <w:sz w:val="20"/>
          <w:szCs w:val="20"/>
        </w:rPr>
        <w:t xml:space="preserve"> předání kompletní dokumentace pro provedení stavby</w:t>
      </w:r>
      <w:r w:rsidR="007D1358">
        <w:rPr>
          <w:sz w:val="20"/>
          <w:szCs w:val="20"/>
        </w:rPr>
        <w:t xml:space="preserve"> a </w:t>
      </w:r>
      <w:r w:rsidR="00786458">
        <w:rPr>
          <w:sz w:val="20"/>
          <w:szCs w:val="20"/>
        </w:rPr>
        <w:t xml:space="preserve">včetně položkového rozpočtu a </w:t>
      </w:r>
      <w:r w:rsidR="007D1358">
        <w:rPr>
          <w:sz w:val="20"/>
          <w:szCs w:val="20"/>
        </w:rPr>
        <w:t>soupisu stavebních prací, dodávek a služeb s výkazem výměr;</w:t>
      </w:r>
    </w:p>
    <w:p w:rsidR="00C768D2" w:rsidRDefault="00BA2879" w:rsidP="00ED07B2">
      <w:pPr>
        <w:pStyle w:val="Odstavecseseznamem"/>
        <w:ind w:left="927"/>
        <w:jc w:val="both"/>
        <w:rPr>
          <w:sz w:val="20"/>
          <w:szCs w:val="20"/>
        </w:rPr>
      </w:pPr>
      <w:r w:rsidRPr="0021777F">
        <w:rPr>
          <w:b/>
          <w:sz w:val="20"/>
          <w:szCs w:val="20"/>
        </w:rPr>
        <w:t>VF.</w:t>
      </w:r>
      <w:r w:rsidR="0079685F" w:rsidRPr="0021777F">
        <w:rPr>
          <w:b/>
          <w:sz w:val="20"/>
          <w:szCs w:val="20"/>
        </w:rPr>
        <w:t xml:space="preserve"> </w:t>
      </w:r>
      <w:r w:rsidR="00786458">
        <w:rPr>
          <w:b/>
          <w:sz w:val="20"/>
          <w:szCs w:val="20"/>
        </w:rPr>
        <w:t>5</w:t>
      </w:r>
      <w:r w:rsidR="00ED07B2">
        <w:rPr>
          <w:b/>
          <w:sz w:val="20"/>
          <w:szCs w:val="20"/>
        </w:rPr>
        <w:t xml:space="preserve">. </w:t>
      </w:r>
      <w:r w:rsidR="0079685F" w:rsidRPr="0021777F">
        <w:rPr>
          <w:b/>
          <w:sz w:val="20"/>
          <w:szCs w:val="20"/>
        </w:rPr>
        <w:t xml:space="preserve"> </w:t>
      </w:r>
      <w:r w:rsidRPr="0021777F">
        <w:rPr>
          <w:sz w:val="20"/>
          <w:szCs w:val="20"/>
        </w:rPr>
        <w:t xml:space="preserve">měsíčně </w:t>
      </w:r>
      <w:r w:rsidR="00C768D2" w:rsidRPr="0021777F">
        <w:rPr>
          <w:sz w:val="20"/>
          <w:szCs w:val="20"/>
        </w:rPr>
        <w:t>po celou dobu výstavby jednotlivých stavebních akcí</w:t>
      </w:r>
      <w:r w:rsidR="00ED07B2">
        <w:rPr>
          <w:sz w:val="20"/>
          <w:szCs w:val="20"/>
        </w:rPr>
        <w:t>;</w:t>
      </w:r>
    </w:p>
    <w:p w:rsidR="00BA2879" w:rsidRPr="0021777F" w:rsidRDefault="00C768D2" w:rsidP="00BA2879">
      <w:pPr>
        <w:ind w:left="1276" w:hanging="709"/>
        <w:jc w:val="both"/>
        <w:rPr>
          <w:sz w:val="22"/>
          <w:szCs w:val="22"/>
        </w:rPr>
      </w:pPr>
      <w:r w:rsidRPr="0021777F">
        <w:rPr>
          <w:sz w:val="22"/>
          <w:szCs w:val="22"/>
        </w:rPr>
        <w:t xml:space="preserve">  </w:t>
      </w:r>
    </w:p>
    <w:p w:rsidR="00180767" w:rsidRPr="0021777F" w:rsidRDefault="00180767" w:rsidP="003A4A4F">
      <w:pPr>
        <w:numPr>
          <w:ilvl w:val="1"/>
          <w:numId w:val="12"/>
        </w:numPr>
        <w:ind w:left="567" w:hanging="567"/>
        <w:contextualSpacing/>
        <w:jc w:val="both"/>
        <w:rPr>
          <w:sz w:val="20"/>
          <w:szCs w:val="20"/>
        </w:rPr>
      </w:pPr>
      <w:r w:rsidRPr="0021777F">
        <w:rPr>
          <w:bCs/>
          <w:sz w:val="20"/>
          <w:szCs w:val="20"/>
        </w:rPr>
        <w:t>F</w:t>
      </w:r>
      <w:r w:rsidRPr="0021777F">
        <w:rPr>
          <w:sz w:val="20"/>
          <w:szCs w:val="20"/>
        </w:rPr>
        <w:t xml:space="preserve">aktura musí mít náležitosti podle aktuální legislativy. </w:t>
      </w:r>
      <w:r w:rsidR="000E2C96" w:rsidRPr="0021777F">
        <w:rPr>
          <w:sz w:val="20"/>
          <w:szCs w:val="20"/>
        </w:rPr>
        <w:t>Objednatel</w:t>
      </w:r>
      <w:r w:rsidRPr="0021777F">
        <w:rPr>
          <w:sz w:val="20"/>
          <w:szCs w:val="20"/>
        </w:rPr>
        <w:t xml:space="preserve"> si vyhrazuje právo vrátit fakturu zhotoviteli k opravě (doplnění), pokud nebude faktura takové náležitosti obsahovat či přesáhne dohodnutou cenu.</w:t>
      </w:r>
      <w:r w:rsidRPr="0021777F">
        <w:rPr>
          <w:bCs/>
          <w:sz w:val="20"/>
          <w:szCs w:val="20"/>
        </w:rPr>
        <w:t xml:space="preserve"> </w:t>
      </w:r>
      <w:r w:rsidRPr="0021777F">
        <w:rPr>
          <w:bCs/>
          <w:sz w:val="20"/>
          <w:szCs w:val="20"/>
        </w:rPr>
        <w:lastRenderedPageBreak/>
        <w:t xml:space="preserve">V takovém případě bude přerušen běh lhůty splatnosti a nová lhůta splatnosti začne běžet okamžikem doručení opravené (doplněné) faktury </w:t>
      </w:r>
      <w:r w:rsidR="000E2C96" w:rsidRPr="0021777F">
        <w:rPr>
          <w:bCs/>
          <w:sz w:val="20"/>
          <w:szCs w:val="20"/>
        </w:rPr>
        <w:t>objednateli</w:t>
      </w:r>
      <w:r w:rsidRPr="0021777F">
        <w:rPr>
          <w:bCs/>
          <w:sz w:val="20"/>
          <w:szCs w:val="20"/>
        </w:rPr>
        <w:t>.</w:t>
      </w:r>
    </w:p>
    <w:p w:rsidR="00180767" w:rsidRPr="0021777F" w:rsidRDefault="00180767" w:rsidP="003A4A4F">
      <w:pPr>
        <w:ind w:left="567"/>
        <w:contextualSpacing/>
        <w:jc w:val="both"/>
        <w:rPr>
          <w:sz w:val="20"/>
          <w:szCs w:val="20"/>
        </w:rPr>
      </w:pPr>
    </w:p>
    <w:p w:rsidR="00180767" w:rsidRPr="0021777F" w:rsidRDefault="00180767" w:rsidP="003A4A4F">
      <w:pPr>
        <w:numPr>
          <w:ilvl w:val="1"/>
          <w:numId w:val="12"/>
        </w:numPr>
        <w:ind w:left="567" w:hanging="567"/>
        <w:contextualSpacing/>
        <w:jc w:val="both"/>
        <w:rPr>
          <w:sz w:val="20"/>
          <w:szCs w:val="20"/>
        </w:rPr>
      </w:pPr>
      <w:r w:rsidRPr="0021777F">
        <w:rPr>
          <w:sz w:val="20"/>
          <w:szCs w:val="20"/>
        </w:rPr>
        <w:t>Faktury mus</w:t>
      </w:r>
      <w:r w:rsidR="00ED07B2">
        <w:rPr>
          <w:sz w:val="20"/>
          <w:szCs w:val="20"/>
        </w:rPr>
        <w:t>í být vystaveny se splatností 30 dní</w:t>
      </w:r>
      <w:r w:rsidRPr="0021777F">
        <w:rPr>
          <w:sz w:val="20"/>
          <w:szCs w:val="20"/>
        </w:rPr>
        <w:t xml:space="preserve"> od převzetí faktury </w:t>
      </w:r>
      <w:r w:rsidR="000E2C96" w:rsidRPr="0021777F">
        <w:rPr>
          <w:sz w:val="20"/>
          <w:szCs w:val="20"/>
        </w:rPr>
        <w:t>objednatelem</w:t>
      </w:r>
      <w:r w:rsidRPr="0021777F">
        <w:rPr>
          <w:sz w:val="20"/>
          <w:szCs w:val="20"/>
        </w:rPr>
        <w:t>.</w:t>
      </w:r>
    </w:p>
    <w:p w:rsidR="00180767" w:rsidRPr="0021777F" w:rsidRDefault="00180767" w:rsidP="003A4A4F">
      <w:pPr>
        <w:ind w:left="567"/>
        <w:contextualSpacing/>
        <w:jc w:val="both"/>
        <w:rPr>
          <w:sz w:val="20"/>
          <w:szCs w:val="20"/>
        </w:rPr>
      </w:pPr>
    </w:p>
    <w:p w:rsidR="00180767" w:rsidRPr="0021777F" w:rsidRDefault="00180767" w:rsidP="003A4A4F">
      <w:pPr>
        <w:numPr>
          <w:ilvl w:val="1"/>
          <w:numId w:val="12"/>
        </w:numPr>
        <w:ind w:left="567" w:hanging="567"/>
        <w:contextualSpacing/>
        <w:jc w:val="both"/>
        <w:rPr>
          <w:sz w:val="20"/>
          <w:szCs w:val="20"/>
        </w:rPr>
      </w:pPr>
      <w:r w:rsidRPr="0021777F">
        <w:rPr>
          <w:sz w:val="20"/>
          <w:szCs w:val="20"/>
        </w:rPr>
        <w:t>Fakturace i platby budou prováděny v české měně v souladu s platnými daňovými předpisy.</w:t>
      </w:r>
    </w:p>
    <w:p w:rsidR="00180767" w:rsidRPr="0021777F" w:rsidRDefault="00180767" w:rsidP="003A4A4F">
      <w:pPr>
        <w:ind w:left="567"/>
        <w:contextualSpacing/>
        <w:jc w:val="both"/>
        <w:rPr>
          <w:sz w:val="20"/>
          <w:szCs w:val="20"/>
        </w:rPr>
      </w:pPr>
    </w:p>
    <w:p w:rsidR="00180767" w:rsidRPr="0021777F" w:rsidRDefault="00180767" w:rsidP="003A4A4F">
      <w:pPr>
        <w:numPr>
          <w:ilvl w:val="1"/>
          <w:numId w:val="12"/>
        </w:numPr>
        <w:ind w:left="567" w:hanging="567"/>
        <w:contextualSpacing/>
        <w:jc w:val="both"/>
        <w:rPr>
          <w:sz w:val="20"/>
          <w:szCs w:val="20"/>
        </w:rPr>
      </w:pPr>
      <w:r w:rsidRPr="0021777F">
        <w:rPr>
          <w:sz w:val="20"/>
          <w:szCs w:val="20"/>
        </w:rPr>
        <w:t xml:space="preserve">Zálohy </w:t>
      </w:r>
      <w:r w:rsidR="000E2C96" w:rsidRPr="0021777F">
        <w:rPr>
          <w:sz w:val="20"/>
          <w:szCs w:val="20"/>
        </w:rPr>
        <w:t>objednatel</w:t>
      </w:r>
      <w:r w:rsidRPr="0021777F">
        <w:rPr>
          <w:sz w:val="20"/>
          <w:szCs w:val="20"/>
        </w:rPr>
        <w:t xml:space="preserve"> neposkytuje.</w:t>
      </w:r>
    </w:p>
    <w:p w:rsidR="00180767" w:rsidRPr="0021777F" w:rsidRDefault="00180767" w:rsidP="00ED07B2">
      <w:pPr>
        <w:contextualSpacing/>
        <w:jc w:val="both"/>
        <w:rPr>
          <w:sz w:val="22"/>
          <w:szCs w:val="22"/>
        </w:rPr>
      </w:pPr>
    </w:p>
    <w:p w:rsidR="00180767" w:rsidRPr="0021777F" w:rsidRDefault="00180767" w:rsidP="003A4A4F">
      <w:pPr>
        <w:ind w:left="567" w:hanging="567"/>
        <w:contextualSpacing/>
        <w:jc w:val="center"/>
        <w:rPr>
          <w:b/>
          <w:sz w:val="20"/>
          <w:szCs w:val="20"/>
        </w:rPr>
      </w:pPr>
      <w:r w:rsidRPr="0021777F">
        <w:rPr>
          <w:b/>
          <w:sz w:val="20"/>
          <w:szCs w:val="20"/>
        </w:rPr>
        <w:t>Článek IX.</w:t>
      </w:r>
    </w:p>
    <w:p w:rsidR="00180767" w:rsidRPr="0021777F" w:rsidRDefault="00180767" w:rsidP="003A4A4F">
      <w:pPr>
        <w:ind w:left="567" w:hanging="567"/>
        <w:jc w:val="center"/>
        <w:rPr>
          <w:b/>
          <w:sz w:val="20"/>
          <w:szCs w:val="20"/>
        </w:rPr>
      </w:pPr>
      <w:r w:rsidRPr="0021777F">
        <w:rPr>
          <w:b/>
          <w:sz w:val="20"/>
          <w:szCs w:val="20"/>
        </w:rPr>
        <w:t>Sankce</w:t>
      </w:r>
    </w:p>
    <w:p w:rsidR="00180767" w:rsidRPr="0021777F" w:rsidRDefault="00180767" w:rsidP="003A4A4F">
      <w:pPr>
        <w:ind w:left="567" w:hanging="567"/>
        <w:jc w:val="both"/>
        <w:rPr>
          <w:sz w:val="20"/>
          <w:szCs w:val="20"/>
        </w:rPr>
      </w:pPr>
    </w:p>
    <w:p w:rsidR="00386352" w:rsidRPr="0021777F" w:rsidRDefault="00180767" w:rsidP="00386352">
      <w:pPr>
        <w:ind w:left="567" w:hanging="567"/>
        <w:jc w:val="both"/>
        <w:rPr>
          <w:sz w:val="20"/>
          <w:szCs w:val="20"/>
        </w:rPr>
      </w:pPr>
      <w:r w:rsidRPr="0021777F">
        <w:rPr>
          <w:sz w:val="20"/>
          <w:szCs w:val="20"/>
        </w:rPr>
        <w:t>9.1</w:t>
      </w:r>
      <w:r w:rsidRPr="0021777F">
        <w:rPr>
          <w:sz w:val="20"/>
          <w:szCs w:val="20"/>
        </w:rPr>
        <w:tab/>
      </w:r>
      <w:r w:rsidR="00386352" w:rsidRPr="0021777F">
        <w:rPr>
          <w:sz w:val="20"/>
          <w:szCs w:val="20"/>
        </w:rPr>
        <w:t xml:space="preserve">V případě prodlení zhotovitele, tj. v případě neprovedení prací ve lhůtách stanovených ve smlouvě, se zhotovitel zavazuje zaplatit </w:t>
      </w:r>
      <w:r w:rsidR="000E2C96" w:rsidRPr="0021777F">
        <w:rPr>
          <w:sz w:val="20"/>
          <w:szCs w:val="20"/>
        </w:rPr>
        <w:t>objednateli</w:t>
      </w:r>
      <w:r w:rsidR="00ED07B2">
        <w:rPr>
          <w:sz w:val="20"/>
          <w:szCs w:val="20"/>
        </w:rPr>
        <w:t xml:space="preserve"> smluvní pokutu ve výši </w:t>
      </w:r>
      <w:r w:rsidR="00113775">
        <w:rPr>
          <w:sz w:val="20"/>
          <w:szCs w:val="20"/>
        </w:rPr>
        <w:t>2 000</w:t>
      </w:r>
      <w:r w:rsidR="00DC77AA">
        <w:rPr>
          <w:sz w:val="20"/>
          <w:szCs w:val="20"/>
        </w:rPr>
        <w:t xml:space="preserve">,-Kč za každý započatý </w:t>
      </w:r>
      <w:r w:rsidR="001B0860">
        <w:rPr>
          <w:sz w:val="20"/>
          <w:szCs w:val="20"/>
        </w:rPr>
        <w:t xml:space="preserve">kalendářní </w:t>
      </w:r>
      <w:r w:rsidR="00DC77AA">
        <w:rPr>
          <w:sz w:val="20"/>
          <w:szCs w:val="20"/>
        </w:rPr>
        <w:t>den prodlení, po termínu plnění uvedený</w:t>
      </w:r>
      <w:r w:rsidR="00386352" w:rsidRPr="0021777F">
        <w:rPr>
          <w:sz w:val="20"/>
          <w:szCs w:val="20"/>
        </w:rPr>
        <w:t xml:space="preserve"> v</w:t>
      </w:r>
      <w:r w:rsidR="00DC77AA">
        <w:rPr>
          <w:sz w:val="20"/>
          <w:szCs w:val="20"/>
        </w:rPr>
        <w:t xml:space="preserve"> této smlouvě o dílo</w:t>
      </w:r>
      <w:r w:rsidR="001B0860">
        <w:rPr>
          <w:sz w:val="20"/>
          <w:szCs w:val="20"/>
        </w:rPr>
        <w:t xml:space="preserve">, </w:t>
      </w:r>
      <w:r w:rsidR="00386352" w:rsidRPr="0021777F">
        <w:rPr>
          <w:sz w:val="20"/>
          <w:szCs w:val="20"/>
        </w:rPr>
        <w:t>až do řád</w:t>
      </w:r>
      <w:r w:rsidR="001B0860">
        <w:rPr>
          <w:sz w:val="20"/>
          <w:szCs w:val="20"/>
        </w:rPr>
        <w:t>ného splnění předmětu výkonové fáze</w:t>
      </w:r>
      <w:r w:rsidR="00386352" w:rsidRPr="0021777F">
        <w:rPr>
          <w:sz w:val="20"/>
          <w:szCs w:val="20"/>
        </w:rPr>
        <w:t>.</w:t>
      </w:r>
    </w:p>
    <w:p w:rsidR="00180767" w:rsidRPr="0021777F" w:rsidRDefault="00180767" w:rsidP="003A4A4F">
      <w:pPr>
        <w:ind w:left="567" w:hanging="567"/>
        <w:jc w:val="both"/>
        <w:rPr>
          <w:snapToGrid w:val="0"/>
          <w:sz w:val="20"/>
          <w:szCs w:val="20"/>
        </w:rPr>
      </w:pPr>
    </w:p>
    <w:p w:rsidR="00180767" w:rsidRPr="0021777F" w:rsidRDefault="00180767" w:rsidP="003A4A4F">
      <w:pPr>
        <w:ind w:left="567" w:hanging="567"/>
        <w:jc w:val="both"/>
        <w:rPr>
          <w:bCs/>
          <w:sz w:val="20"/>
          <w:szCs w:val="20"/>
        </w:rPr>
      </w:pPr>
      <w:r w:rsidRPr="0021777F">
        <w:rPr>
          <w:snapToGrid w:val="0"/>
          <w:sz w:val="20"/>
          <w:szCs w:val="20"/>
        </w:rPr>
        <w:t>9.2</w:t>
      </w:r>
      <w:r w:rsidRPr="0021777F">
        <w:rPr>
          <w:snapToGrid w:val="0"/>
          <w:sz w:val="20"/>
          <w:szCs w:val="20"/>
        </w:rPr>
        <w:tab/>
      </w:r>
      <w:r w:rsidRPr="0021777F">
        <w:rPr>
          <w:sz w:val="20"/>
          <w:szCs w:val="20"/>
        </w:rPr>
        <w:t xml:space="preserve">Úhradou smluvní pokuty není dotčen nárok </w:t>
      </w:r>
      <w:r w:rsidR="000E2C96" w:rsidRPr="0021777F">
        <w:rPr>
          <w:sz w:val="20"/>
          <w:szCs w:val="20"/>
        </w:rPr>
        <w:t>objednatele</w:t>
      </w:r>
      <w:r w:rsidRPr="0021777F">
        <w:rPr>
          <w:sz w:val="20"/>
          <w:szCs w:val="20"/>
        </w:rPr>
        <w:t xml:space="preserve"> na náhradu škody, a to i ve výši přesahující výši smluvní pokuty</w:t>
      </w:r>
      <w:r w:rsidRPr="0021777F">
        <w:rPr>
          <w:bCs/>
          <w:sz w:val="20"/>
          <w:szCs w:val="20"/>
        </w:rPr>
        <w:t>.</w:t>
      </w:r>
    </w:p>
    <w:p w:rsidR="00180767" w:rsidRPr="0021777F" w:rsidRDefault="00180767" w:rsidP="003A4A4F">
      <w:pPr>
        <w:ind w:left="567" w:hanging="567"/>
        <w:jc w:val="both"/>
        <w:rPr>
          <w:bCs/>
          <w:sz w:val="20"/>
          <w:szCs w:val="20"/>
        </w:rPr>
      </w:pPr>
    </w:p>
    <w:p w:rsidR="00180767" w:rsidRPr="0021777F" w:rsidRDefault="00180767" w:rsidP="003A4A4F">
      <w:pPr>
        <w:ind w:left="567" w:hanging="567"/>
        <w:jc w:val="both"/>
        <w:rPr>
          <w:sz w:val="20"/>
          <w:szCs w:val="20"/>
        </w:rPr>
      </w:pPr>
      <w:r w:rsidRPr="0021777F">
        <w:rPr>
          <w:bCs/>
          <w:sz w:val="20"/>
          <w:szCs w:val="20"/>
        </w:rPr>
        <w:t>9.3</w:t>
      </w:r>
      <w:r w:rsidRPr="0021777F">
        <w:rPr>
          <w:bCs/>
          <w:sz w:val="20"/>
          <w:szCs w:val="20"/>
        </w:rPr>
        <w:tab/>
        <w:t xml:space="preserve">Zhotovitel nese plnou odpovědnost za škodu způsobenou </w:t>
      </w:r>
      <w:r w:rsidR="000E2C96" w:rsidRPr="0021777F">
        <w:rPr>
          <w:bCs/>
          <w:sz w:val="20"/>
          <w:szCs w:val="20"/>
        </w:rPr>
        <w:t>objednateli</w:t>
      </w:r>
      <w:r w:rsidRPr="0021777F">
        <w:rPr>
          <w:bCs/>
          <w:sz w:val="20"/>
          <w:szCs w:val="20"/>
        </w:rPr>
        <w:t xml:space="preserve"> v souvislosti s plněním předmětu této smlouvy a je povinen takovou škodu </w:t>
      </w:r>
      <w:r w:rsidR="000E2C96" w:rsidRPr="0021777F">
        <w:rPr>
          <w:bCs/>
          <w:sz w:val="20"/>
          <w:szCs w:val="20"/>
        </w:rPr>
        <w:t>objednateli</w:t>
      </w:r>
      <w:r w:rsidRPr="0021777F">
        <w:rPr>
          <w:bCs/>
          <w:sz w:val="20"/>
          <w:szCs w:val="20"/>
        </w:rPr>
        <w:t xml:space="preserve"> uhradit. Výše náhrady škody není omezena.</w:t>
      </w:r>
    </w:p>
    <w:p w:rsidR="00180767" w:rsidRPr="0021777F" w:rsidRDefault="00180767" w:rsidP="003A4A4F">
      <w:pPr>
        <w:ind w:left="567" w:hanging="567"/>
        <w:jc w:val="both"/>
        <w:rPr>
          <w:bCs/>
          <w:sz w:val="20"/>
          <w:szCs w:val="20"/>
        </w:rPr>
      </w:pPr>
    </w:p>
    <w:p w:rsidR="00180767" w:rsidRPr="0021777F" w:rsidRDefault="00180767" w:rsidP="003A4A4F">
      <w:pPr>
        <w:ind w:left="567" w:hanging="567"/>
        <w:jc w:val="both"/>
        <w:rPr>
          <w:bCs/>
          <w:sz w:val="20"/>
          <w:szCs w:val="20"/>
        </w:rPr>
      </w:pPr>
      <w:r w:rsidRPr="0021777F">
        <w:rPr>
          <w:bCs/>
          <w:sz w:val="20"/>
          <w:szCs w:val="20"/>
        </w:rPr>
        <w:t>9.4</w:t>
      </w:r>
      <w:r w:rsidRPr="0021777F">
        <w:rPr>
          <w:bCs/>
          <w:sz w:val="20"/>
          <w:szCs w:val="20"/>
        </w:rPr>
        <w:tab/>
      </w:r>
      <w:r w:rsidR="000E2C96" w:rsidRPr="0021777F">
        <w:rPr>
          <w:bCs/>
          <w:sz w:val="20"/>
          <w:szCs w:val="20"/>
        </w:rPr>
        <w:t>Objednatel</w:t>
      </w:r>
      <w:r w:rsidRPr="0021777F">
        <w:rPr>
          <w:bCs/>
          <w:sz w:val="20"/>
          <w:szCs w:val="20"/>
        </w:rPr>
        <w:t xml:space="preserve"> se zavazuje uhradit zhotoviteli z jakékoli neoprávněně neuhrazené části faktury zhotovitele (včetně DPH) úrok z prodlení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rsidR="00180767" w:rsidRDefault="00180767" w:rsidP="00ED07B2">
      <w:pPr>
        <w:contextualSpacing/>
        <w:rPr>
          <w:sz w:val="22"/>
          <w:szCs w:val="22"/>
        </w:rPr>
      </w:pPr>
    </w:p>
    <w:p w:rsidR="001E524A" w:rsidRDefault="001E524A" w:rsidP="00ED07B2">
      <w:pPr>
        <w:contextualSpacing/>
        <w:rPr>
          <w:sz w:val="22"/>
          <w:szCs w:val="22"/>
        </w:rPr>
      </w:pPr>
    </w:p>
    <w:p w:rsidR="001E524A" w:rsidRPr="0021777F" w:rsidRDefault="001E524A" w:rsidP="00ED07B2">
      <w:pPr>
        <w:contextualSpacing/>
        <w:rPr>
          <w:sz w:val="22"/>
          <w:szCs w:val="22"/>
        </w:rPr>
      </w:pPr>
    </w:p>
    <w:p w:rsidR="00180767" w:rsidRPr="0021777F" w:rsidRDefault="00180767" w:rsidP="003A4A4F">
      <w:pPr>
        <w:contextualSpacing/>
        <w:jc w:val="center"/>
        <w:rPr>
          <w:b/>
          <w:sz w:val="20"/>
          <w:szCs w:val="20"/>
        </w:rPr>
      </w:pPr>
      <w:r w:rsidRPr="0021777F">
        <w:rPr>
          <w:b/>
          <w:sz w:val="20"/>
          <w:szCs w:val="20"/>
        </w:rPr>
        <w:t>Článek X.</w:t>
      </w:r>
    </w:p>
    <w:p w:rsidR="00180767" w:rsidRPr="0021777F" w:rsidRDefault="003A4A4F" w:rsidP="003A4A4F">
      <w:pPr>
        <w:contextualSpacing/>
        <w:jc w:val="center"/>
        <w:rPr>
          <w:b/>
          <w:sz w:val="20"/>
          <w:szCs w:val="20"/>
        </w:rPr>
      </w:pPr>
      <w:r w:rsidRPr="0021777F">
        <w:rPr>
          <w:b/>
          <w:sz w:val="20"/>
          <w:szCs w:val="20"/>
        </w:rPr>
        <w:t>Odpovědnost za vady dokumentů</w:t>
      </w:r>
      <w:r w:rsidR="00180767" w:rsidRPr="0021777F">
        <w:rPr>
          <w:b/>
          <w:sz w:val="20"/>
          <w:szCs w:val="20"/>
        </w:rPr>
        <w:t xml:space="preserve"> a stavby</w:t>
      </w:r>
    </w:p>
    <w:p w:rsidR="00180767" w:rsidRPr="0021777F" w:rsidRDefault="00180767" w:rsidP="003A4A4F">
      <w:pPr>
        <w:contextualSpacing/>
        <w:jc w:val="center"/>
        <w:rPr>
          <w:b/>
          <w:sz w:val="20"/>
          <w:szCs w:val="20"/>
        </w:rPr>
      </w:pPr>
    </w:p>
    <w:p w:rsidR="00180767" w:rsidRPr="0021777F" w:rsidRDefault="00180767" w:rsidP="003A4A4F">
      <w:pPr>
        <w:ind w:left="567" w:hanging="567"/>
        <w:contextualSpacing/>
        <w:jc w:val="both"/>
        <w:rPr>
          <w:sz w:val="20"/>
          <w:szCs w:val="20"/>
        </w:rPr>
      </w:pPr>
      <w:r w:rsidRPr="0021777F">
        <w:rPr>
          <w:sz w:val="20"/>
          <w:szCs w:val="20"/>
        </w:rPr>
        <w:t>10.1</w:t>
      </w:r>
      <w:r w:rsidRPr="0021777F">
        <w:rPr>
          <w:sz w:val="20"/>
          <w:szCs w:val="20"/>
        </w:rPr>
        <w:tab/>
        <w:t xml:space="preserve">Zhotovitel odpovídá za to, že dokumentace, jejíž zpracování je předmětem této smlouvy, má v době předání </w:t>
      </w:r>
      <w:r w:rsidR="000E2C96" w:rsidRPr="0021777F">
        <w:rPr>
          <w:sz w:val="20"/>
          <w:szCs w:val="20"/>
        </w:rPr>
        <w:t>objednateli</w:t>
      </w:r>
      <w:r w:rsidRPr="0021777F">
        <w:rPr>
          <w:sz w:val="20"/>
          <w:szCs w:val="20"/>
        </w:rPr>
        <w:t xml:space="preserve"> vlastnosti stanovené obecně závaznými předpisy, závaznými technickými normami vztahujícími se na provádění díla dle této smlouvy, popř. vlastnosti obvyklé. Dále zhotovitel odpovídá za to, že dokumentace je kompletní ve smyslu obvyklého rozsahu, splňuje určenou funkci a odpovídá požadavkům sjednaným ve smlouvě. Pokud dokumentace vlastnosti dle předchozí věty při jejím předání zadavateli nemá, má dokumentace skryté vady (dále jen „vady“).</w:t>
      </w:r>
    </w:p>
    <w:p w:rsidR="00180767" w:rsidRPr="0021777F" w:rsidRDefault="00180767" w:rsidP="003A4A4F">
      <w:pPr>
        <w:ind w:left="567" w:hanging="567"/>
        <w:contextualSpacing/>
        <w:jc w:val="both"/>
        <w:rPr>
          <w:sz w:val="20"/>
          <w:szCs w:val="20"/>
        </w:rPr>
      </w:pPr>
    </w:p>
    <w:p w:rsidR="00180767" w:rsidRPr="0021777F" w:rsidRDefault="000E2C96" w:rsidP="003A4A4F">
      <w:pPr>
        <w:numPr>
          <w:ilvl w:val="1"/>
          <w:numId w:val="14"/>
        </w:numPr>
        <w:ind w:left="567" w:hanging="567"/>
        <w:contextualSpacing/>
        <w:jc w:val="both"/>
        <w:rPr>
          <w:sz w:val="20"/>
          <w:szCs w:val="20"/>
        </w:rPr>
      </w:pPr>
      <w:r w:rsidRPr="0021777F">
        <w:rPr>
          <w:sz w:val="20"/>
          <w:szCs w:val="20"/>
        </w:rPr>
        <w:t>Objednatel</w:t>
      </w:r>
      <w:r w:rsidR="00180767" w:rsidRPr="0021777F">
        <w:rPr>
          <w:sz w:val="20"/>
          <w:szCs w:val="20"/>
        </w:rPr>
        <w:t xml:space="preserve"> se zavazuje vady dokumentace u zhotovitele písemně uplatnit bez zbytečného odkladu poté, kdy je zjistí, nejpozději však do 5 let od převzetí dokumentace.</w:t>
      </w:r>
    </w:p>
    <w:p w:rsidR="00180767" w:rsidRPr="0021777F" w:rsidRDefault="00180767" w:rsidP="003A4A4F">
      <w:pPr>
        <w:ind w:left="567"/>
        <w:contextualSpacing/>
        <w:jc w:val="both"/>
        <w:rPr>
          <w:sz w:val="20"/>
          <w:szCs w:val="20"/>
        </w:rPr>
      </w:pPr>
    </w:p>
    <w:p w:rsidR="00180767" w:rsidRPr="0021777F" w:rsidRDefault="00180767" w:rsidP="003A4A4F">
      <w:pPr>
        <w:numPr>
          <w:ilvl w:val="1"/>
          <w:numId w:val="14"/>
        </w:numPr>
        <w:ind w:left="567" w:hanging="567"/>
        <w:contextualSpacing/>
        <w:jc w:val="both"/>
        <w:rPr>
          <w:sz w:val="20"/>
          <w:szCs w:val="20"/>
        </w:rPr>
      </w:pPr>
      <w:r w:rsidRPr="0021777F">
        <w:rPr>
          <w:sz w:val="20"/>
          <w:szCs w:val="20"/>
        </w:rPr>
        <w:t xml:space="preserve"> V případě řádně uplatněných vad dokumentace má zhotovitel podle charakteru a závažnosti vady právo požadovat: </w:t>
      </w:r>
    </w:p>
    <w:p w:rsidR="00180767" w:rsidRPr="0021777F" w:rsidRDefault="00180767" w:rsidP="003A4A4F">
      <w:pPr>
        <w:ind w:left="567"/>
        <w:jc w:val="both"/>
        <w:rPr>
          <w:sz w:val="20"/>
          <w:szCs w:val="20"/>
        </w:rPr>
      </w:pPr>
    </w:p>
    <w:p w:rsidR="00180767" w:rsidRPr="0021777F" w:rsidRDefault="00180767" w:rsidP="00B77A8E">
      <w:pPr>
        <w:numPr>
          <w:ilvl w:val="0"/>
          <w:numId w:val="13"/>
        </w:numPr>
        <w:autoSpaceDE w:val="0"/>
        <w:autoSpaceDN w:val="0"/>
        <w:adjustRightInd w:val="0"/>
        <w:rPr>
          <w:color w:val="000000"/>
          <w:sz w:val="20"/>
          <w:szCs w:val="20"/>
        </w:rPr>
      </w:pPr>
      <w:r w:rsidRPr="0021777F">
        <w:rPr>
          <w:color w:val="000000"/>
          <w:sz w:val="20"/>
          <w:szCs w:val="20"/>
        </w:rPr>
        <w:t xml:space="preserve">odstranění vady opravou, je-li to možné a účelné, </w:t>
      </w:r>
    </w:p>
    <w:p w:rsidR="00180767" w:rsidRPr="0021777F" w:rsidRDefault="00180767" w:rsidP="00B77A8E">
      <w:pPr>
        <w:numPr>
          <w:ilvl w:val="0"/>
          <w:numId w:val="13"/>
        </w:numPr>
        <w:autoSpaceDE w:val="0"/>
        <w:autoSpaceDN w:val="0"/>
        <w:adjustRightInd w:val="0"/>
        <w:rPr>
          <w:color w:val="000000"/>
          <w:sz w:val="20"/>
          <w:szCs w:val="20"/>
        </w:rPr>
      </w:pPr>
      <w:r w:rsidRPr="0021777F">
        <w:rPr>
          <w:color w:val="000000"/>
          <w:sz w:val="20"/>
          <w:szCs w:val="20"/>
        </w:rPr>
        <w:t>přiměřenou slevu z celkové ceny.</w:t>
      </w:r>
    </w:p>
    <w:p w:rsidR="00180767" w:rsidRPr="0021777F" w:rsidRDefault="00180767" w:rsidP="00B77A8E">
      <w:pPr>
        <w:autoSpaceDE w:val="0"/>
        <w:autoSpaceDN w:val="0"/>
        <w:adjustRightInd w:val="0"/>
        <w:ind w:left="1494"/>
        <w:rPr>
          <w:color w:val="000000"/>
          <w:sz w:val="20"/>
          <w:szCs w:val="20"/>
        </w:rPr>
      </w:pPr>
    </w:p>
    <w:p w:rsidR="00180767" w:rsidRPr="0021777F" w:rsidRDefault="00180767" w:rsidP="00B77A8E">
      <w:pPr>
        <w:numPr>
          <w:ilvl w:val="1"/>
          <w:numId w:val="14"/>
        </w:numPr>
        <w:autoSpaceDE w:val="0"/>
        <w:autoSpaceDN w:val="0"/>
        <w:adjustRightInd w:val="0"/>
        <w:ind w:left="567" w:hanging="567"/>
        <w:jc w:val="both"/>
        <w:rPr>
          <w:color w:val="000000"/>
          <w:sz w:val="20"/>
          <w:szCs w:val="20"/>
        </w:rPr>
      </w:pPr>
      <w:r w:rsidRPr="0021777F">
        <w:rPr>
          <w:color w:val="000000"/>
          <w:sz w:val="20"/>
          <w:szCs w:val="20"/>
        </w:rPr>
        <w:t>Zhotovitel nese odpovědnost za vady stavby realizované podle dokumentace, neprokáže-li, že vada stavby nemá původ ve vadě této dokumentace.</w:t>
      </w:r>
    </w:p>
    <w:p w:rsidR="00180767" w:rsidRPr="0021777F" w:rsidRDefault="00180767" w:rsidP="00B77A8E">
      <w:pPr>
        <w:autoSpaceDE w:val="0"/>
        <w:autoSpaceDN w:val="0"/>
        <w:adjustRightInd w:val="0"/>
        <w:ind w:left="420"/>
        <w:jc w:val="both"/>
        <w:rPr>
          <w:color w:val="000000"/>
          <w:sz w:val="22"/>
          <w:szCs w:val="22"/>
        </w:rPr>
      </w:pPr>
    </w:p>
    <w:p w:rsidR="00180767" w:rsidRPr="0021777F" w:rsidRDefault="00180767" w:rsidP="00B77A8E">
      <w:pPr>
        <w:autoSpaceDE w:val="0"/>
        <w:autoSpaceDN w:val="0"/>
        <w:adjustRightInd w:val="0"/>
        <w:ind w:left="420"/>
        <w:jc w:val="both"/>
        <w:rPr>
          <w:color w:val="000000"/>
          <w:sz w:val="20"/>
          <w:szCs w:val="20"/>
        </w:rPr>
      </w:pPr>
    </w:p>
    <w:p w:rsidR="00180767" w:rsidRPr="0021777F" w:rsidRDefault="00180767" w:rsidP="00B77A8E">
      <w:pPr>
        <w:contextualSpacing/>
        <w:jc w:val="center"/>
        <w:rPr>
          <w:b/>
          <w:sz w:val="20"/>
          <w:szCs w:val="20"/>
        </w:rPr>
      </w:pPr>
      <w:r w:rsidRPr="0021777F">
        <w:rPr>
          <w:b/>
          <w:sz w:val="20"/>
          <w:szCs w:val="20"/>
        </w:rPr>
        <w:t>Článek XI.</w:t>
      </w:r>
    </w:p>
    <w:p w:rsidR="00180767" w:rsidRPr="0021777F" w:rsidRDefault="00180767" w:rsidP="00B77A8E">
      <w:pPr>
        <w:contextualSpacing/>
        <w:jc w:val="center"/>
        <w:rPr>
          <w:b/>
          <w:sz w:val="20"/>
          <w:szCs w:val="20"/>
        </w:rPr>
      </w:pPr>
      <w:r w:rsidRPr="0021777F">
        <w:rPr>
          <w:b/>
          <w:sz w:val="20"/>
          <w:szCs w:val="20"/>
        </w:rPr>
        <w:t>Autorská práva a licenční ujednání</w:t>
      </w:r>
    </w:p>
    <w:p w:rsidR="00180767" w:rsidRPr="0021777F" w:rsidRDefault="00180767" w:rsidP="00B77A8E">
      <w:pPr>
        <w:contextualSpacing/>
        <w:jc w:val="center"/>
        <w:rPr>
          <w:b/>
          <w:sz w:val="20"/>
          <w:szCs w:val="20"/>
        </w:rPr>
      </w:pPr>
    </w:p>
    <w:p w:rsidR="00180767" w:rsidRPr="0021777F" w:rsidRDefault="00180767" w:rsidP="00B77A8E">
      <w:pPr>
        <w:ind w:left="567" w:hanging="567"/>
        <w:contextualSpacing/>
        <w:jc w:val="both"/>
        <w:rPr>
          <w:rFonts w:eastAsia="Calibri"/>
          <w:sz w:val="20"/>
          <w:szCs w:val="20"/>
        </w:rPr>
      </w:pPr>
      <w:r w:rsidRPr="0021777F">
        <w:rPr>
          <w:sz w:val="20"/>
          <w:szCs w:val="20"/>
        </w:rPr>
        <w:t>11.1</w:t>
      </w:r>
      <w:r w:rsidRPr="0021777F">
        <w:rPr>
          <w:sz w:val="20"/>
          <w:szCs w:val="20"/>
        </w:rPr>
        <w:tab/>
      </w:r>
      <w:r w:rsidRPr="0021777F">
        <w:rPr>
          <w:rFonts w:eastAsia="Calibri"/>
          <w:sz w:val="20"/>
          <w:szCs w:val="20"/>
        </w:rPr>
        <w:t>Dokumentace zpraco</w:t>
      </w:r>
      <w:r w:rsidR="00ED07B2">
        <w:rPr>
          <w:rFonts w:eastAsia="Calibri"/>
          <w:sz w:val="20"/>
          <w:szCs w:val="20"/>
        </w:rPr>
        <w:t>vaná zhotovitelem v rámci fází 1–</w:t>
      </w:r>
      <w:r w:rsidR="00113775">
        <w:rPr>
          <w:rFonts w:eastAsia="Calibri"/>
          <w:sz w:val="20"/>
          <w:szCs w:val="20"/>
        </w:rPr>
        <w:t>4</w:t>
      </w:r>
      <w:r w:rsidRPr="0021777F">
        <w:rPr>
          <w:rFonts w:eastAsia="Calibri"/>
          <w:sz w:val="20"/>
          <w:szCs w:val="20"/>
        </w:rPr>
        <w:t xml:space="preserve"> včetně jejího návrhu či konceptu a jejich jednotlivých součástí je autorským dílem zhotovitele (dále jen „autorské dílo“) v souladu se zákonem č. 121/2000 Sb., autorský zákon, v platném znění (dále jen „autorský zákon“).</w:t>
      </w:r>
    </w:p>
    <w:p w:rsidR="00180767" w:rsidRPr="0021777F" w:rsidRDefault="00180767" w:rsidP="00B77A8E">
      <w:pPr>
        <w:ind w:left="567" w:hanging="567"/>
        <w:contextualSpacing/>
        <w:jc w:val="both"/>
        <w:rPr>
          <w:rFonts w:eastAsia="Calibri"/>
          <w:sz w:val="20"/>
          <w:szCs w:val="20"/>
        </w:rPr>
      </w:pPr>
    </w:p>
    <w:p w:rsidR="00180767" w:rsidRPr="0021777F" w:rsidRDefault="00180767" w:rsidP="003647B6">
      <w:pPr>
        <w:ind w:left="567" w:hanging="567"/>
        <w:contextualSpacing/>
        <w:jc w:val="both"/>
        <w:rPr>
          <w:sz w:val="20"/>
          <w:szCs w:val="20"/>
        </w:rPr>
      </w:pPr>
      <w:r w:rsidRPr="0021777F">
        <w:rPr>
          <w:rFonts w:eastAsia="Calibri"/>
          <w:sz w:val="20"/>
          <w:szCs w:val="20"/>
        </w:rPr>
        <w:lastRenderedPageBreak/>
        <w:t>11.2</w:t>
      </w:r>
      <w:r w:rsidRPr="0021777F">
        <w:rPr>
          <w:rFonts w:eastAsia="Calibri"/>
          <w:sz w:val="20"/>
          <w:szCs w:val="20"/>
        </w:rPr>
        <w:tab/>
      </w:r>
      <w:r w:rsidRPr="0021777F">
        <w:rPr>
          <w:sz w:val="20"/>
          <w:szCs w:val="20"/>
        </w:rPr>
        <w:t xml:space="preserve">Zhotovitel uděluje v souladu s ustanovením § 2358 a násl. občanského zákoníku </w:t>
      </w:r>
      <w:r w:rsidR="000E2C96" w:rsidRPr="0021777F">
        <w:rPr>
          <w:sz w:val="20"/>
          <w:szCs w:val="20"/>
        </w:rPr>
        <w:t>objednateli</w:t>
      </w:r>
      <w:r w:rsidRPr="0021777F">
        <w:rPr>
          <w:sz w:val="20"/>
          <w:szCs w:val="20"/>
        </w:rPr>
        <w:t xml:space="preserve"> výhradní časové a místně neomezené oprávnění k výkonu práva autorské dílo užít v rozsahu stanoveném touto smlouvou (dále jen „výhradní licence“) s tím, že </w:t>
      </w:r>
      <w:r w:rsidR="000E2C96" w:rsidRPr="0021777F">
        <w:rPr>
          <w:sz w:val="20"/>
          <w:szCs w:val="20"/>
        </w:rPr>
        <w:t>objednatel</w:t>
      </w:r>
      <w:r w:rsidRPr="0021777F">
        <w:rPr>
          <w:sz w:val="20"/>
          <w:szCs w:val="20"/>
        </w:rPr>
        <w:t xml:space="preserve"> není povinen poskytnutou výhradní licenci využít.</w:t>
      </w:r>
    </w:p>
    <w:p w:rsidR="00180767" w:rsidRPr="0021777F" w:rsidRDefault="00180767" w:rsidP="00B77A8E">
      <w:pPr>
        <w:ind w:left="567" w:hanging="567"/>
        <w:contextualSpacing/>
        <w:jc w:val="both"/>
        <w:rPr>
          <w:sz w:val="20"/>
          <w:szCs w:val="20"/>
        </w:rPr>
      </w:pPr>
    </w:p>
    <w:p w:rsidR="00180767" w:rsidRPr="0021777F" w:rsidRDefault="00180767" w:rsidP="00B77A8E">
      <w:pPr>
        <w:ind w:left="567" w:hanging="567"/>
        <w:contextualSpacing/>
        <w:jc w:val="both"/>
        <w:rPr>
          <w:sz w:val="20"/>
          <w:szCs w:val="20"/>
        </w:rPr>
      </w:pPr>
      <w:r w:rsidRPr="0021777F">
        <w:rPr>
          <w:sz w:val="20"/>
          <w:szCs w:val="20"/>
        </w:rPr>
        <w:t>11.3</w:t>
      </w:r>
      <w:r w:rsidRPr="0021777F">
        <w:rPr>
          <w:sz w:val="20"/>
          <w:szCs w:val="20"/>
        </w:rPr>
        <w:tab/>
      </w:r>
      <w:r w:rsidR="000E2C96" w:rsidRPr="0021777F">
        <w:rPr>
          <w:sz w:val="20"/>
          <w:szCs w:val="20"/>
        </w:rPr>
        <w:t>Objednatel</w:t>
      </w:r>
      <w:r w:rsidRPr="0021777F">
        <w:rPr>
          <w:sz w:val="20"/>
          <w:szCs w:val="20"/>
        </w:rPr>
        <w:t xml:space="preserve"> je oprávněn upravit či měnit shora popsané autorské dílo nebo jeho část takovým způsobem, který nesníží hodnotu shora popsaného autorského díla. V rámci poskytnuté licence je </w:t>
      </w:r>
      <w:r w:rsidR="000E2C96" w:rsidRPr="0021777F">
        <w:rPr>
          <w:sz w:val="20"/>
          <w:szCs w:val="20"/>
        </w:rPr>
        <w:t>objednatel</w:t>
      </w:r>
      <w:r w:rsidRPr="0021777F">
        <w:rPr>
          <w:sz w:val="20"/>
          <w:szCs w:val="20"/>
        </w:rPr>
        <w:t xml:space="preserve"> zejména oprávněn užít shora popsané autorské dílo ke zpracování projektové dokumentace a provedení celého předmětu této smlouvy, a to k územnímu řízení a pro vydání územního rozhodnutí, ke stavebnímu řízení a pro vydání stavebního povolení, pro vypracování dokumentace pro provedení stavby, pro zhotovení dokumentace pro výběr zhotovitele stavby, pro účely provedení stavby samé, a to v celku nebo v části, a pro výkon souvisejícího autorského dozoru, popřípadě též jiné dokumentace nezbytné pro provedení stavby jakožto rozmnoženiny autorského díla, pro uvedení stavby do provozu a užívání, vypracování dokumentace skutečného provedení stavby a pro kolaudaci stavby, dle uvážení </w:t>
      </w:r>
      <w:r w:rsidR="000E2C96" w:rsidRPr="0021777F">
        <w:rPr>
          <w:sz w:val="20"/>
          <w:szCs w:val="20"/>
        </w:rPr>
        <w:t>objednatele</w:t>
      </w:r>
      <w:r w:rsidRPr="0021777F">
        <w:rPr>
          <w:sz w:val="20"/>
          <w:szCs w:val="20"/>
        </w:rPr>
        <w:t>, pokud tím nebude porušen smysl a účel této smlouvy, užít autorské dílo pro potřeby marketingu, pro potřeby prezentace díla na veřejnosti, výstavách či jednotlivě u třetích osob v jakékoliv formě zachycené na jakémkoliv nosiči, k pořízení jiných rozmnoženin a napodobenin díla nežli stavby samé, a to trvale nebo dočasně jakýmikoliv prostředky a v jakékoliv formě s tím, že originál grafického zobrazení autorského díla je vlastnictvím zhotovitele, a za podmínky, že nebude takové užití v rozporu se smyslem a účelem této smlouvy a v rozporu s dobrými mravy.</w:t>
      </w:r>
    </w:p>
    <w:p w:rsidR="00180767" w:rsidRPr="0021777F" w:rsidRDefault="00180767" w:rsidP="00B77A8E">
      <w:pPr>
        <w:ind w:left="567" w:hanging="567"/>
        <w:contextualSpacing/>
        <w:jc w:val="both"/>
        <w:rPr>
          <w:sz w:val="20"/>
          <w:szCs w:val="20"/>
        </w:rPr>
      </w:pPr>
    </w:p>
    <w:p w:rsidR="00180767" w:rsidRPr="0021777F" w:rsidRDefault="00180767" w:rsidP="00B77A8E">
      <w:pPr>
        <w:ind w:left="567" w:hanging="567"/>
        <w:contextualSpacing/>
        <w:jc w:val="both"/>
        <w:rPr>
          <w:rFonts w:eastAsia="Calibri"/>
          <w:sz w:val="20"/>
          <w:szCs w:val="20"/>
        </w:rPr>
      </w:pPr>
      <w:r w:rsidRPr="0021777F">
        <w:rPr>
          <w:sz w:val="20"/>
          <w:szCs w:val="20"/>
        </w:rPr>
        <w:t>11.4</w:t>
      </w:r>
      <w:r w:rsidRPr="0021777F">
        <w:rPr>
          <w:sz w:val="20"/>
          <w:szCs w:val="20"/>
        </w:rPr>
        <w:tab/>
      </w:r>
      <w:r w:rsidRPr="0021777F">
        <w:rPr>
          <w:rFonts w:eastAsia="Calibri"/>
          <w:sz w:val="20"/>
          <w:szCs w:val="20"/>
        </w:rPr>
        <w:t xml:space="preserve">Zhotovitel licenci poskytuje </w:t>
      </w:r>
      <w:r w:rsidR="000E2C96" w:rsidRPr="0021777F">
        <w:rPr>
          <w:rFonts w:eastAsia="Calibri"/>
          <w:sz w:val="20"/>
          <w:szCs w:val="20"/>
        </w:rPr>
        <w:t>objednateli</w:t>
      </w:r>
      <w:r w:rsidRPr="0021777F">
        <w:rPr>
          <w:rFonts w:eastAsia="Calibri"/>
          <w:sz w:val="20"/>
          <w:szCs w:val="20"/>
        </w:rPr>
        <w:t xml:space="preserve"> jako licenci výhradní ve smyslu § 2360, odst. 1 občanského zákoníku.</w:t>
      </w:r>
    </w:p>
    <w:p w:rsidR="00180767" w:rsidRPr="0021777F" w:rsidRDefault="00180767" w:rsidP="00B77A8E">
      <w:pPr>
        <w:ind w:left="567" w:hanging="567"/>
        <w:contextualSpacing/>
        <w:jc w:val="both"/>
        <w:rPr>
          <w:rFonts w:eastAsia="Calibri"/>
          <w:sz w:val="20"/>
          <w:szCs w:val="20"/>
        </w:rPr>
      </w:pPr>
    </w:p>
    <w:p w:rsidR="00180767" w:rsidRPr="0021777F" w:rsidRDefault="00180767" w:rsidP="00B77A8E">
      <w:pPr>
        <w:ind w:left="567" w:hanging="567"/>
        <w:contextualSpacing/>
        <w:jc w:val="both"/>
        <w:rPr>
          <w:rFonts w:eastAsia="Calibri"/>
          <w:sz w:val="20"/>
          <w:szCs w:val="20"/>
        </w:rPr>
      </w:pPr>
      <w:r w:rsidRPr="0021777F">
        <w:rPr>
          <w:rFonts w:eastAsia="Calibri"/>
          <w:sz w:val="20"/>
          <w:szCs w:val="20"/>
        </w:rPr>
        <w:t>11.5</w:t>
      </w:r>
      <w:r w:rsidRPr="0021777F">
        <w:rPr>
          <w:rFonts w:eastAsia="Calibri"/>
          <w:sz w:val="20"/>
          <w:szCs w:val="20"/>
        </w:rPr>
        <w:tab/>
        <w:t xml:space="preserve">Licenci zhotovitel poskytuje </w:t>
      </w:r>
      <w:r w:rsidR="000E2C96" w:rsidRPr="0021777F">
        <w:rPr>
          <w:rFonts w:eastAsia="Calibri"/>
          <w:sz w:val="20"/>
          <w:szCs w:val="20"/>
        </w:rPr>
        <w:t>objednateli</w:t>
      </w:r>
      <w:r w:rsidRPr="0021777F">
        <w:rPr>
          <w:rFonts w:eastAsia="Calibri"/>
          <w:sz w:val="20"/>
          <w:szCs w:val="20"/>
        </w:rPr>
        <w:t xml:space="preserve"> jak k autorskému dílu dokončenému, tak i k jeho jednotlivým vývojovým fázím a částem a součástem.</w:t>
      </w:r>
    </w:p>
    <w:p w:rsidR="00180767" w:rsidRPr="0021777F" w:rsidRDefault="00180767" w:rsidP="00B77A8E">
      <w:pPr>
        <w:ind w:left="567" w:hanging="567"/>
        <w:contextualSpacing/>
        <w:jc w:val="both"/>
        <w:rPr>
          <w:rFonts w:eastAsia="Calibri"/>
          <w:sz w:val="22"/>
          <w:szCs w:val="22"/>
        </w:rPr>
      </w:pPr>
    </w:p>
    <w:p w:rsidR="00180767" w:rsidRPr="0021777F" w:rsidRDefault="00180767" w:rsidP="00B77A8E">
      <w:pPr>
        <w:tabs>
          <w:tab w:val="left" w:pos="426"/>
          <w:tab w:val="left" w:pos="567"/>
        </w:tabs>
        <w:overflowPunct w:val="0"/>
        <w:autoSpaceDE w:val="0"/>
        <w:autoSpaceDN w:val="0"/>
        <w:adjustRightInd w:val="0"/>
        <w:spacing w:after="120"/>
        <w:ind w:right="-17"/>
        <w:jc w:val="both"/>
        <w:textAlignment w:val="baseline"/>
        <w:outlineLvl w:val="1"/>
        <w:rPr>
          <w:rFonts w:eastAsia="Calibri"/>
          <w:sz w:val="20"/>
          <w:szCs w:val="20"/>
          <w:lang w:eastAsia="en-US"/>
        </w:rPr>
      </w:pPr>
      <w:r w:rsidRPr="0021777F">
        <w:rPr>
          <w:rFonts w:eastAsia="Calibri"/>
          <w:sz w:val="20"/>
          <w:szCs w:val="20"/>
          <w:lang w:eastAsia="en-US"/>
        </w:rPr>
        <w:t>11.6</w:t>
      </w:r>
      <w:r w:rsidRPr="0021777F">
        <w:rPr>
          <w:rFonts w:eastAsia="Calibri"/>
          <w:sz w:val="20"/>
          <w:szCs w:val="20"/>
          <w:lang w:eastAsia="en-US"/>
        </w:rPr>
        <w:tab/>
      </w:r>
      <w:r w:rsidRPr="0021777F">
        <w:rPr>
          <w:sz w:val="20"/>
          <w:szCs w:val="20"/>
          <w:lang w:eastAsia="en-US"/>
        </w:rPr>
        <w:t>Smluvní strany ujednávají, že se licence poskytuje bezúplatně</w:t>
      </w:r>
    </w:p>
    <w:p w:rsidR="00AB5F4E" w:rsidRDefault="00AB5F4E" w:rsidP="000E30CC">
      <w:pPr>
        <w:contextualSpacing/>
        <w:rPr>
          <w:b/>
          <w:sz w:val="22"/>
          <w:szCs w:val="22"/>
        </w:rPr>
      </w:pPr>
    </w:p>
    <w:p w:rsidR="00AB5F4E" w:rsidRPr="0021777F" w:rsidRDefault="00AB5F4E" w:rsidP="00B77A8E">
      <w:pPr>
        <w:contextualSpacing/>
        <w:jc w:val="center"/>
        <w:rPr>
          <w:b/>
          <w:sz w:val="22"/>
          <w:szCs w:val="22"/>
        </w:rPr>
      </w:pPr>
    </w:p>
    <w:p w:rsidR="00180767" w:rsidRPr="0021777F" w:rsidRDefault="00180767" w:rsidP="00B77A8E">
      <w:pPr>
        <w:contextualSpacing/>
        <w:jc w:val="center"/>
        <w:rPr>
          <w:b/>
          <w:sz w:val="20"/>
          <w:szCs w:val="20"/>
        </w:rPr>
      </w:pPr>
      <w:r w:rsidRPr="0021777F">
        <w:rPr>
          <w:b/>
          <w:sz w:val="20"/>
          <w:szCs w:val="20"/>
        </w:rPr>
        <w:t>Článek XII.</w:t>
      </w:r>
    </w:p>
    <w:p w:rsidR="00180767" w:rsidRPr="0021777F" w:rsidRDefault="00180767" w:rsidP="00B77A8E">
      <w:pPr>
        <w:widowControl w:val="0"/>
        <w:jc w:val="center"/>
        <w:rPr>
          <w:b/>
          <w:sz w:val="20"/>
          <w:szCs w:val="20"/>
        </w:rPr>
      </w:pPr>
      <w:r w:rsidRPr="0021777F">
        <w:rPr>
          <w:b/>
          <w:sz w:val="20"/>
          <w:szCs w:val="20"/>
        </w:rPr>
        <w:t>Závěrečná ustanovení</w:t>
      </w:r>
    </w:p>
    <w:p w:rsidR="00180767" w:rsidRPr="0021777F" w:rsidRDefault="00180767" w:rsidP="00B77A8E">
      <w:pPr>
        <w:ind w:left="567"/>
        <w:contextualSpacing/>
        <w:jc w:val="both"/>
        <w:rPr>
          <w:sz w:val="20"/>
          <w:szCs w:val="20"/>
        </w:rPr>
      </w:pPr>
    </w:p>
    <w:p w:rsidR="00180767" w:rsidRPr="0021777F" w:rsidRDefault="00180767" w:rsidP="004A3D75">
      <w:pPr>
        <w:numPr>
          <w:ilvl w:val="1"/>
          <w:numId w:val="15"/>
        </w:numPr>
        <w:ind w:left="567" w:hanging="567"/>
        <w:contextualSpacing/>
        <w:jc w:val="both"/>
        <w:rPr>
          <w:sz w:val="20"/>
          <w:szCs w:val="20"/>
        </w:rPr>
      </w:pPr>
      <w:r w:rsidRPr="0021777F">
        <w:rPr>
          <w:sz w:val="20"/>
          <w:szCs w:val="20"/>
        </w:rPr>
        <w:t xml:space="preserve">Zhotovitel se zavazuje po celou dobu platnosti smlouvy mít sjednáno profesní pojištění odpovědnosti za škodu způsobenou </w:t>
      </w:r>
      <w:r w:rsidRPr="0021777F">
        <w:rPr>
          <w:color w:val="000000"/>
          <w:sz w:val="20"/>
          <w:szCs w:val="20"/>
        </w:rPr>
        <w:t>v souvislosti s odbornou činností zhotovitele jinému na zdraví, životě nebo ve formě hmotné škody</w:t>
      </w:r>
      <w:r w:rsidRPr="0021777F">
        <w:rPr>
          <w:sz w:val="20"/>
          <w:szCs w:val="20"/>
        </w:rPr>
        <w:t xml:space="preserve">, a to s limitem pojistného plnění minimálně ve výši 500.000,-Kč a zaplacené pojistné. V případě, že dojde k porušení této smluvní povinnosti, zhotovitel se zavazuje uhradit </w:t>
      </w:r>
      <w:r w:rsidR="000E2C96" w:rsidRPr="0021777F">
        <w:rPr>
          <w:sz w:val="20"/>
          <w:szCs w:val="20"/>
        </w:rPr>
        <w:t>objednateli</w:t>
      </w:r>
      <w:r w:rsidRPr="0021777F">
        <w:rPr>
          <w:sz w:val="20"/>
          <w:szCs w:val="20"/>
        </w:rPr>
        <w:t xml:space="preserve"> smluvní pokutu ve výši 50.000,-  Kč, a to do 10 dnů ode dne, kdy byl ze strany </w:t>
      </w:r>
      <w:r w:rsidR="000E2C96" w:rsidRPr="0021777F">
        <w:rPr>
          <w:sz w:val="20"/>
          <w:szCs w:val="20"/>
        </w:rPr>
        <w:t>objednatele</w:t>
      </w:r>
      <w:r w:rsidRPr="0021777F">
        <w:rPr>
          <w:sz w:val="20"/>
          <w:szCs w:val="20"/>
        </w:rPr>
        <w:t xml:space="preserve"> vyzván. Úhradou smluvní pokuty není dotčeno právo </w:t>
      </w:r>
      <w:r w:rsidR="000E2C96" w:rsidRPr="0021777F">
        <w:rPr>
          <w:sz w:val="20"/>
          <w:szCs w:val="20"/>
        </w:rPr>
        <w:t>objednatele</w:t>
      </w:r>
      <w:r w:rsidRPr="0021777F">
        <w:rPr>
          <w:sz w:val="20"/>
          <w:szCs w:val="20"/>
        </w:rPr>
        <w:t xml:space="preserve"> na náhradu škody v plné výši, tedy i ve výši přesahující smluvní pokutu.</w:t>
      </w:r>
    </w:p>
    <w:p w:rsidR="00631E93" w:rsidRPr="0021777F" w:rsidRDefault="00631E93" w:rsidP="00631E93">
      <w:pPr>
        <w:ind w:left="567"/>
        <w:contextualSpacing/>
        <w:jc w:val="both"/>
        <w:rPr>
          <w:sz w:val="20"/>
          <w:szCs w:val="20"/>
        </w:rPr>
      </w:pPr>
    </w:p>
    <w:p w:rsidR="00180767" w:rsidRPr="0021777F" w:rsidRDefault="00180767" w:rsidP="000E2C96">
      <w:pPr>
        <w:widowControl w:val="0"/>
        <w:numPr>
          <w:ilvl w:val="1"/>
          <w:numId w:val="15"/>
        </w:numPr>
        <w:suppressLineNumbers/>
        <w:tabs>
          <w:tab w:val="left" w:pos="567"/>
        </w:tabs>
        <w:overflowPunct w:val="0"/>
        <w:autoSpaceDE w:val="0"/>
        <w:autoSpaceDN w:val="0"/>
        <w:adjustRightInd w:val="0"/>
        <w:spacing w:after="120"/>
        <w:jc w:val="both"/>
        <w:textAlignment w:val="baseline"/>
        <w:rPr>
          <w:sz w:val="20"/>
          <w:szCs w:val="20"/>
        </w:rPr>
      </w:pPr>
      <w:r w:rsidRPr="0021777F">
        <w:rPr>
          <w:sz w:val="20"/>
          <w:szCs w:val="20"/>
        </w:rPr>
        <w:t xml:space="preserve">Smlouva nabývá platnosti </w:t>
      </w:r>
      <w:r w:rsidR="000E2C96" w:rsidRPr="0021777F">
        <w:rPr>
          <w:sz w:val="20"/>
          <w:szCs w:val="20"/>
        </w:rPr>
        <w:t xml:space="preserve">a účinnosti </w:t>
      </w:r>
      <w:r w:rsidR="00A200BB" w:rsidRPr="0021777F">
        <w:rPr>
          <w:sz w:val="20"/>
          <w:szCs w:val="20"/>
        </w:rPr>
        <w:t>dnem podpisu smluvními stranami</w:t>
      </w:r>
      <w:r w:rsidR="000E2C96" w:rsidRPr="0021777F">
        <w:rPr>
          <w:sz w:val="20"/>
          <w:szCs w:val="20"/>
        </w:rPr>
        <w:t>.</w:t>
      </w:r>
      <w:r w:rsidR="00A200BB" w:rsidRPr="0021777F">
        <w:rPr>
          <w:sz w:val="20"/>
          <w:szCs w:val="20"/>
        </w:rPr>
        <w:t xml:space="preserve">  </w:t>
      </w:r>
    </w:p>
    <w:p w:rsidR="00180767" w:rsidRPr="0021777F" w:rsidRDefault="000E2C96" w:rsidP="00631E93">
      <w:pPr>
        <w:numPr>
          <w:ilvl w:val="1"/>
          <w:numId w:val="15"/>
        </w:numPr>
        <w:ind w:left="567" w:hanging="567"/>
        <w:contextualSpacing/>
        <w:jc w:val="both"/>
        <w:rPr>
          <w:sz w:val="20"/>
          <w:szCs w:val="20"/>
        </w:rPr>
      </w:pPr>
      <w:r w:rsidRPr="0021777F">
        <w:rPr>
          <w:bCs/>
          <w:sz w:val="20"/>
          <w:szCs w:val="20"/>
        </w:rPr>
        <w:t>Objednatel</w:t>
      </w:r>
      <w:r w:rsidR="00ED382B" w:rsidRPr="0021777F">
        <w:rPr>
          <w:bCs/>
          <w:sz w:val="20"/>
          <w:szCs w:val="20"/>
        </w:rPr>
        <w:t xml:space="preserve"> </w:t>
      </w:r>
      <w:r w:rsidR="00180767" w:rsidRPr="0021777F">
        <w:rPr>
          <w:bCs/>
          <w:sz w:val="20"/>
          <w:szCs w:val="20"/>
        </w:rPr>
        <w:t xml:space="preserve">může smlouvu vypovědět z jakéhokoliv důvodu, resp. bez udání důvodu, a to s výpovědní lhůtou 1 měsíce s tím, že výpovědní lhůta začne běžet od prvního dne měsíce následujícího po měsíci, v němž bude </w:t>
      </w:r>
      <w:r w:rsidR="00180767" w:rsidRPr="0021777F">
        <w:rPr>
          <w:sz w:val="20"/>
          <w:szCs w:val="20"/>
        </w:rPr>
        <w:t>zhotovitel</w:t>
      </w:r>
      <w:r w:rsidR="00180767" w:rsidRPr="0021777F">
        <w:rPr>
          <w:bCs/>
          <w:sz w:val="20"/>
          <w:szCs w:val="20"/>
        </w:rPr>
        <w:t>i výpověď doručena.</w:t>
      </w:r>
      <w:r w:rsidRPr="0021777F">
        <w:rPr>
          <w:sz w:val="20"/>
          <w:szCs w:val="20"/>
        </w:rPr>
        <w:t xml:space="preserve"> Objednatel se zavazuje, že dílčí plnění objednané písemnou dílčí objednávkou před termínem ukončení smlouvy uhradí podle podmínek smlouvy.</w:t>
      </w:r>
    </w:p>
    <w:p w:rsidR="00180767" w:rsidRPr="0021777F" w:rsidRDefault="00180767" w:rsidP="004A3D75">
      <w:pPr>
        <w:ind w:left="720"/>
        <w:contextualSpacing/>
        <w:rPr>
          <w:sz w:val="20"/>
          <w:szCs w:val="20"/>
        </w:rPr>
      </w:pPr>
    </w:p>
    <w:p w:rsidR="00180767" w:rsidRPr="0021777F" w:rsidRDefault="00180767" w:rsidP="00631E93">
      <w:pPr>
        <w:numPr>
          <w:ilvl w:val="1"/>
          <w:numId w:val="15"/>
        </w:numPr>
        <w:ind w:left="567" w:hanging="567"/>
        <w:contextualSpacing/>
        <w:jc w:val="both"/>
        <w:rPr>
          <w:sz w:val="20"/>
          <w:szCs w:val="20"/>
        </w:rPr>
      </w:pPr>
      <w:r w:rsidRPr="0021777F">
        <w:rPr>
          <w:bCs/>
          <w:sz w:val="20"/>
          <w:szCs w:val="20"/>
        </w:rPr>
        <w:t xml:space="preserve">Zhotovitel vyslovuje souhlas s tím, že </w:t>
      </w:r>
      <w:r w:rsidR="00ED382B" w:rsidRPr="0021777F">
        <w:rPr>
          <w:bCs/>
          <w:sz w:val="20"/>
          <w:szCs w:val="20"/>
        </w:rPr>
        <w:t>objedn</w:t>
      </w:r>
      <w:r w:rsidR="00403731" w:rsidRPr="0021777F">
        <w:rPr>
          <w:bCs/>
          <w:sz w:val="20"/>
          <w:szCs w:val="20"/>
        </w:rPr>
        <w:t>a</w:t>
      </w:r>
      <w:r w:rsidR="00ED382B" w:rsidRPr="0021777F">
        <w:rPr>
          <w:bCs/>
          <w:sz w:val="20"/>
          <w:szCs w:val="20"/>
        </w:rPr>
        <w:t>tel</w:t>
      </w:r>
      <w:r w:rsidRPr="0021777F">
        <w:rPr>
          <w:bCs/>
          <w:sz w:val="20"/>
          <w:szCs w:val="20"/>
        </w:rPr>
        <w:t xml:space="preserve"> v rámci transparentnosti zveřejní smlouvu (včetně případných dodatků) na internetových stránkách </w:t>
      </w:r>
      <w:r w:rsidR="00ED382B" w:rsidRPr="0021777F">
        <w:rPr>
          <w:bCs/>
          <w:sz w:val="20"/>
          <w:szCs w:val="20"/>
        </w:rPr>
        <w:t>objednatele</w:t>
      </w:r>
      <w:r w:rsidRPr="0021777F">
        <w:rPr>
          <w:bCs/>
          <w:sz w:val="20"/>
          <w:szCs w:val="20"/>
        </w:rPr>
        <w:t xml:space="preserve"> a na profilu</w:t>
      </w:r>
      <w:r w:rsidR="00644CEA">
        <w:rPr>
          <w:bCs/>
          <w:sz w:val="20"/>
          <w:szCs w:val="20"/>
        </w:rPr>
        <w:t xml:space="preserve"> zadavatele</w:t>
      </w:r>
      <w:r w:rsidRPr="0021777F">
        <w:rPr>
          <w:bCs/>
          <w:sz w:val="20"/>
          <w:szCs w:val="20"/>
        </w:rPr>
        <w:t xml:space="preserve"> </w:t>
      </w:r>
      <w:r w:rsidR="00ED382B" w:rsidRPr="0021777F">
        <w:rPr>
          <w:bCs/>
          <w:sz w:val="20"/>
          <w:szCs w:val="20"/>
        </w:rPr>
        <w:t>objednatele</w:t>
      </w:r>
      <w:r w:rsidR="00B26076">
        <w:rPr>
          <w:bCs/>
          <w:sz w:val="20"/>
          <w:szCs w:val="20"/>
        </w:rPr>
        <w:t>, případně</w:t>
      </w:r>
      <w:r w:rsidR="001E406E" w:rsidRPr="0021777F">
        <w:rPr>
          <w:bCs/>
          <w:sz w:val="20"/>
          <w:szCs w:val="20"/>
        </w:rPr>
        <w:t> registru smluv.</w:t>
      </w:r>
    </w:p>
    <w:p w:rsidR="00180767" w:rsidRPr="0021777F" w:rsidRDefault="00180767" w:rsidP="004A3D75">
      <w:pPr>
        <w:ind w:left="720"/>
        <w:contextualSpacing/>
        <w:rPr>
          <w:sz w:val="20"/>
          <w:szCs w:val="20"/>
        </w:rPr>
      </w:pPr>
    </w:p>
    <w:p w:rsidR="00180767" w:rsidRPr="0021777F" w:rsidRDefault="00180767" w:rsidP="00631E93">
      <w:pPr>
        <w:numPr>
          <w:ilvl w:val="1"/>
          <w:numId w:val="15"/>
        </w:numPr>
        <w:ind w:left="567" w:hanging="567"/>
        <w:contextualSpacing/>
        <w:jc w:val="both"/>
        <w:rPr>
          <w:sz w:val="20"/>
          <w:szCs w:val="20"/>
        </w:rPr>
      </w:pPr>
      <w:r w:rsidRPr="0021777F">
        <w:rPr>
          <w:bCs/>
          <w:sz w:val="20"/>
          <w:szCs w:val="20"/>
        </w:rPr>
        <w:t>Změny či doplnění smlouvy je možné činit výhradně formou písemných a číselně označených dodatků ke smlouvě schválených oběma smluvními stranami,</w:t>
      </w:r>
      <w:r w:rsidRPr="0021777F">
        <w:rPr>
          <w:sz w:val="20"/>
          <w:szCs w:val="20"/>
        </w:rPr>
        <w:t xml:space="preserve"> a to s výjimkou údajů týkajících se identifikace smluvních stran, kontaktních osob smluvních stran ve věci plnění smlouvy a jejich kontaktních údajů, které smluvní strany činí jednostranným písemným oznámením druhé smluvní straně.</w:t>
      </w:r>
    </w:p>
    <w:p w:rsidR="00180767" w:rsidRPr="0021777F" w:rsidRDefault="00180767" w:rsidP="004A3D75">
      <w:pPr>
        <w:ind w:left="720"/>
        <w:contextualSpacing/>
        <w:rPr>
          <w:sz w:val="20"/>
          <w:szCs w:val="20"/>
        </w:rPr>
      </w:pPr>
    </w:p>
    <w:p w:rsidR="00180767" w:rsidRPr="0021777F" w:rsidRDefault="00180767" w:rsidP="00631E93">
      <w:pPr>
        <w:numPr>
          <w:ilvl w:val="1"/>
          <w:numId w:val="15"/>
        </w:numPr>
        <w:ind w:left="567" w:hanging="567"/>
        <w:contextualSpacing/>
        <w:jc w:val="both"/>
        <w:rPr>
          <w:sz w:val="20"/>
          <w:szCs w:val="20"/>
        </w:rPr>
      </w:pPr>
      <w:r w:rsidRPr="0021777F">
        <w:rPr>
          <w:bCs/>
          <w:sz w:val="20"/>
          <w:szCs w:val="20"/>
        </w:rPr>
        <w:t>Smluvní strany se zavazují řešit případné spory z této smlouvy před českými soudy.</w:t>
      </w:r>
    </w:p>
    <w:p w:rsidR="00180767" w:rsidRPr="0021777F" w:rsidRDefault="00180767" w:rsidP="004A3D75">
      <w:pPr>
        <w:ind w:left="720"/>
        <w:contextualSpacing/>
        <w:rPr>
          <w:sz w:val="20"/>
          <w:szCs w:val="20"/>
        </w:rPr>
      </w:pPr>
    </w:p>
    <w:p w:rsidR="00180767" w:rsidRPr="0021777F" w:rsidRDefault="00180767" w:rsidP="00631E93">
      <w:pPr>
        <w:numPr>
          <w:ilvl w:val="1"/>
          <w:numId w:val="15"/>
        </w:numPr>
        <w:ind w:left="567" w:hanging="567"/>
        <w:contextualSpacing/>
        <w:jc w:val="both"/>
        <w:rPr>
          <w:sz w:val="20"/>
          <w:szCs w:val="20"/>
        </w:rPr>
      </w:pPr>
      <w:r w:rsidRPr="0021777F">
        <w:rPr>
          <w:sz w:val="20"/>
          <w:szCs w:val="20"/>
        </w:rPr>
        <w:t xml:space="preserve">Smlouva je vyhotovena ve </w:t>
      </w:r>
      <w:r w:rsidR="00ED382B" w:rsidRPr="0021777F">
        <w:rPr>
          <w:sz w:val="20"/>
          <w:szCs w:val="20"/>
        </w:rPr>
        <w:t>3</w:t>
      </w:r>
      <w:r w:rsidRPr="0021777F">
        <w:rPr>
          <w:sz w:val="20"/>
          <w:szCs w:val="20"/>
        </w:rPr>
        <w:t xml:space="preserve"> stejnopisech s platností originálu, z nichž </w:t>
      </w:r>
      <w:r w:rsidR="00ED382B" w:rsidRPr="0021777F">
        <w:rPr>
          <w:sz w:val="20"/>
          <w:szCs w:val="20"/>
        </w:rPr>
        <w:t>2</w:t>
      </w:r>
      <w:r w:rsidRPr="0021777F">
        <w:rPr>
          <w:sz w:val="20"/>
          <w:szCs w:val="20"/>
        </w:rPr>
        <w:t xml:space="preserve"> obdrží </w:t>
      </w:r>
      <w:r w:rsidR="00ED382B" w:rsidRPr="0021777F">
        <w:rPr>
          <w:sz w:val="20"/>
          <w:szCs w:val="20"/>
        </w:rPr>
        <w:t>objednatel</w:t>
      </w:r>
      <w:r w:rsidRPr="0021777F">
        <w:rPr>
          <w:sz w:val="20"/>
          <w:szCs w:val="20"/>
        </w:rPr>
        <w:t xml:space="preserve"> a 1 zhotovitel.</w:t>
      </w:r>
    </w:p>
    <w:p w:rsidR="00180767" w:rsidRPr="0021777F" w:rsidRDefault="00180767" w:rsidP="004A3D75">
      <w:pPr>
        <w:ind w:left="720"/>
        <w:contextualSpacing/>
        <w:rPr>
          <w:sz w:val="20"/>
          <w:szCs w:val="20"/>
        </w:rPr>
      </w:pPr>
    </w:p>
    <w:p w:rsidR="00180767" w:rsidRDefault="00180767" w:rsidP="00631E93">
      <w:pPr>
        <w:numPr>
          <w:ilvl w:val="1"/>
          <w:numId w:val="15"/>
        </w:numPr>
        <w:ind w:left="567" w:hanging="567"/>
        <w:contextualSpacing/>
        <w:jc w:val="both"/>
        <w:rPr>
          <w:sz w:val="20"/>
          <w:szCs w:val="20"/>
        </w:rPr>
      </w:pPr>
      <w:r w:rsidRPr="0021777F">
        <w:rPr>
          <w:sz w:val="20"/>
          <w:szCs w:val="20"/>
        </w:rPr>
        <w:t xml:space="preserve">V případě, že zhotovitel </w:t>
      </w:r>
      <w:proofErr w:type="gramStart"/>
      <w:r w:rsidRPr="0021777F">
        <w:rPr>
          <w:sz w:val="20"/>
          <w:szCs w:val="20"/>
        </w:rPr>
        <w:t>použije</w:t>
      </w:r>
      <w:proofErr w:type="gramEnd"/>
      <w:r w:rsidRPr="0021777F">
        <w:rPr>
          <w:sz w:val="20"/>
          <w:szCs w:val="20"/>
        </w:rPr>
        <w:t xml:space="preserve"> byť i jen k plnění určité části předmětu smlouvy subdodavatele, odpovídá </w:t>
      </w:r>
      <w:r w:rsidR="00ED382B" w:rsidRPr="0021777F">
        <w:rPr>
          <w:sz w:val="20"/>
          <w:szCs w:val="20"/>
        </w:rPr>
        <w:t>objednateli</w:t>
      </w:r>
      <w:r w:rsidRPr="0021777F">
        <w:rPr>
          <w:sz w:val="20"/>
          <w:szCs w:val="20"/>
        </w:rPr>
        <w:t xml:space="preserve"> za plnění poskytnuté subdodavatelem tak, jako by toto plnění poskytoval zhotovitel sám. Pokud bude takový subdodavatel oprávněný zpracovat dokumentaci pro příslušný obor nebo specializaci, kterou zhotovitel není způsobilý zpracovat sám, je v souladu s § 159 odst. 2 zákona č. 183/2006 Sb., o územním plánování a </w:t>
      </w:r>
      <w:r w:rsidRPr="0021777F">
        <w:rPr>
          <w:sz w:val="20"/>
          <w:szCs w:val="20"/>
        </w:rPr>
        <w:lastRenderedPageBreak/>
        <w:t>stavebním řádu (stavební zákon), odpovědný za zpracovaný návrh. Odpovědnost projektanta za projektovou dokumentaci stavby jako celku tím není dotčena.</w:t>
      </w:r>
    </w:p>
    <w:p w:rsidR="00644CEA" w:rsidRPr="0021777F" w:rsidRDefault="00644CEA" w:rsidP="00644CEA">
      <w:pPr>
        <w:contextualSpacing/>
        <w:jc w:val="both"/>
        <w:rPr>
          <w:sz w:val="20"/>
          <w:szCs w:val="20"/>
        </w:rPr>
      </w:pPr>
    </w:p>
    <w:p w:rsidR="00644CEA" w:rsidRPr="00644CEA" w:rsidRDefault="003647B6" w:rsidP="003647B6">
      <w:pPr>
        <w:numPr>
          <w:ilvl w:val="1"/>
          <w:numId w:val="15"/>
        </w:numPr>
        <w:ind w:left="567" w:hanging="567"/>
        <w:contextualSpacing/>
        <w:jc w:val="both"/>
        <w:rPr>
          <w:sz w:val="20"/>
          <w:szCs w:val="20"/>
        </w:rPr>
      </w:pPr>
      <w:r w:rsidRPr="0021777F">
        <w:rPr>
          <w:sz w:val="20"/>
        </w:rPr>
        <w:t>Zhotovitel je povinen minimálně do konce roku 202</w:t>
      </w:r>
      <w:r w:rsidR="00113775">
        <w:rPr>
          <w:sz w:val="20"/>
        </w:rPr>
        <w:t>9</w:t>
      </w:r>
      <w:r w:rsidRPr="0021777F">
        <w:rPr>
          <w:sz w:val="20"/>
        </w:rPr>
        <w:t xml:space="preserve"> za účelem ověřování plnění povinností poskytovat požadované informace a dokumentaci zaměstnancům nebo zmocněncům pověřených orgánů (MMR, MF,</w:t>
      </w:r>
      <w:r w:rsidR="00644CEA">
        <w:rPr>
          <w:sz w:val="20"/>
        </w:rPr>
        <w:t xml:space="preserve"> MŽP,</w:t>
      </w:r>
      <w:r w:rsidRPr="0021777F">
        <w:rPr>
          <w:sz w:val="20"/>
        </w:rPr>
        <w:t xml:space="preserve">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projektu a poskytnout jím při provádění kontroly součinnost.</w:t>
      </w:r>
    </w:p>
    <w:p w:rsidR="003647B6" w:rsidRPr="0021777F" w:rsidRDefault="003647B6" w:rsidP="00644CEA">
      <w:pPr>
        <w:contextualSpacing/>
        <w:jc w:val="both"/>
        <w:rPr>
          <w:sz w:val="20"/>
          <w:szCs w:val="20"/>
        </w:rPr>
      </w:pPr>
      <w:r w:rsidRPr="0021777F">
        <w:rPr>
          <w:sz w:val="20"/>
        </w:rPr>
        <w:t xml:space="preserve"> </w:t>
      </w:r>
    </w:p>
    <w:p w:rsidR="003647B6" w:rsidRPr="00644CEA" w:rsidRDefault="003647B6" w:rsidP="003647B6">
      <w:pPr>
        <w:numPr>
          <w:ilvl w:val="1"/>
          <w:numId w:val="15"/>
        </w:numPr>
        <w:ind w:left="567" w:hanging="567"/>
        <w:contextualSpacing/>
        <w:jc w:val="both"/>
        <w:rPr>
          <w:sz w:val="20"/>
          <w:szCs w:val="20"/>
        </w:rPr>
      </w:pPr>
      <w:r w:rsidRPr="0021777F">
        <w:rPr>
          <w:sz w:val="20"/>
        </w:rPr>
        <w:t>Zhotovitel je povinen řádně uchovávat veškerou dokumentaci související s realizací díla včetně účetních dokladů i dokladů a dokumentů týkajících se zadávacího řízení minimálně do konce roku 202</w:t>
      </w:r>
      <w:r w:rsidR="00113775">
        <w:rPr>
          <w:sz w:val="20"/>
        </w:rPr>
        <w:t>9</w:t>
      </w:r>
      <w:r w:rsidRPr="0021777F">
        <w:rPr>
          <w:sz w:val="20"/>
        </w:rPr>
        <w:t>. Pokud je v českých právních předpisech stanovena lhůta delší, musí být použita pro úschovu delší lhůta. Dodavatel musí zajistit, aby i jeho subdodavatelé byli informováni o těchto výše uvedených povinnostech ve vztahu k</w:t>
      </w:r>
      <w:r w:rsidR="00644CEA">
        <w:rPr>
          <w:sz w:val="20"/>
        </w:rPr>
        <w:t xml:space="preserve"> případné </w:t>
      </w:r>
      <w:r w:rsidRPr="0021777F">
        <w:rPr>
          <w:sz w:val="20"/>
        </w:rPr>
        <w:t>poskytované dotaci a projektu.</w:t>
      </w:r>
    </w:p>
    <w:p w:rsidR="00644CEA" w:rsidRPr="0021777F" w:rsidRDefault="00644CEA" w:rsidP="00644CEA">
      <w:pPr>
        <w:contextualSpacing/>
        <w:jc w:val="both"/>
        <w:rPr>
          <w:sz w:val="20"/>
          <w:szCs w:val="20"/>
        </w:rPr>
      </w:pPr>
    </w:p>
    <w:p w:rsidR="001E406E" w:rsidRPr="0021777F" w:rsidRDefault="003647B6" w:rsidP="003647B6">
      <w:pPr>
        <w:numPr>
          <w:ilvl w:val="1"/>
          <w:numId w:val="15"/>
        </w:numPr>
        <w:ind w:left="567" w:hanging="567"/>
        <w:contextualSpacing/>
        <w:jc w:val="both"/>
        <w:rPr>
          <w:sz w:val="20"/>
          <w:szCs w:val="20"/>
        </w:rPr>
      </w:pPr>
      <w:r w:rsidRPr="0021777F">
        <w:rPr>
          <w:color w:val="000000"/>
          <w:sz w:val="20"/>
        </w:rPr>
        <w:t>Uzavření této Smlouvy bylo schváleno</w:t>
      </w:r>
      <w:r w:rsidRPr="0021777F">
        <w:rPr>
          <w:sz w:val="20"/>
        </w:rPr>
        <w:t xml:space="preserve"> usnesením zastupitelstva obce Lo</w:t>
      </w:r>
      <w:r w:rsidR="00644CEA">
        <w:rPr>
          <w:sz w:val="20"/>
        </w:rPr>
        <w:t>uňovice č…………… ze dne ……</w:t>
      </w:r>
      <w:proofErr w:type="gramStart"/>
      <w:r w:rsidR="00644CEA">
        <w:rPr>
          <w:sz w:val="20"/>
        </w:rPr>
        <w:t>…….</w:t>
      </w:r>
      <w:proofErr w:type="gramEnd"/>
      <w:r w:rsidR="00644CEA">
        <w:rPr>
          <w:sz w:val="20"/>
        </w:rPr>
        <w:t>.201</w:t>
      </w:r>
      <w:r w:rsidR="00113775">
        <w:rPr>
          <w:sz w:val="20"/>
        </w:rPr>
        <w:t>8</w:t>
      </w:r>
      <w:r w:rsidRPr="0021777F">
        <w:rPr>
          <w:sz w:val="20"/>
        </w:rPr>
        <w:t>.</w:t>
      </w:r>
    </w:p>
    <w:p w:rsidR="00180767" w:rsidRPr="0021777F" w:rsidRDefault="00180767" w:rsidP="004A3D75">
      <w:pPr>
        <w:ind w:left="720"/>
        <w:contextualSpacing/>
        <w:rPr>
          <w:sz w:val="20"/>
          <w:szCs w:val="20"/>
        </w:rPr>
      </w:pPr>
    </w:p>
    <w:p w:rsidR="00180767" w:rsidRPr="0021777F" w:rsidRDefault="00180767" w:rsidP="00631E93">
      <w:pPr>
        <w:numPr>
          <w:ilvl w:val="1"/>
          <w:numId w:val="15"/>
        </w:numPr>
        <w:ind w:left="567" w:hanging="567"/>
        <w:contextualSpacing/>
        <w:jc w:val="both"/>
        <w:rPr>
          <w:sz w:val="20"/>
          <w:szCs w:val="20"/>
        </w:rPr>
      </w:pPr>
      <w:r w:rsidRPr="0021777F">
        <w:rPr>
          <w:sz w:val="20"/>
          <w:szCs w:val="20"/>
        </w:rPr>
        <w:t>Smluvní strany prohlašují, že si tuto smlouvu přečetly, že s jejím obsahem souhlasí a na důkaz toho připojují své podpisy.</w:t>
      </w:r>
    </w:p>
    <w:p w:rsidR="001B0860" w:rsidRDefault="001B0860" w:rsidP="00180767">
      <w:pPr>
        <w:tabs>
          <w:tab w:val="left" w:pos="5103"/>
        </w:tabs>
        <w:jc w:val="both"/>
        <w:rPr>
          <w:sz w:val="20"/>
          <w:szCs w:val="20"/>
        </w:rPr>
      </w:pPr>
    </w:p>
    <w:p w:rsidR="000E30CC" w:rsidRDefault="000E30CC" w:rsidP="00180767">
      <w:pPr>
        <w:tabs>
          <w:tab w:val="left" w:pos="5103"/>
        </w:tabs>
        <w:jc w:val="both"/>
        <w:rPr>
          <w:sz w:val="20"/>
          <w:szCs w:val="20"/>
        </w:rPr>
      </w:pPr>
    </w:p>
    <w:p w:rsidR="00180767" w:rsidRPr="0021777F" w:rsidRDefault="00180767" w:rsidP="00180767">
      <w:pPr>
        <w:tabs>
          <w:tab w:val="left" w:pos="5103"/>
        </w:tabs>
        <w:jc w:val="both"/>
        <w:rPr>
          <w:sz w:val="20"/>
          <w:szCs w:val="20"/>
        </w:rPr>
      </w:pPr>
      <w:r w:rsidRPr="0021777F">
        <w:rPr>
          <w:sz w:val="20"/>
          <w:szCs w:val="20"/>
        </w:rPr>
        <w:t>Za objednatele:</w:t>
      </w:r>
      <w:r w:rsidRPr="0021777F">
        <w:rPr>
          <w:sz w:val="20"/>
          <w:szCs w:val="20"/>
        </w:rPr>
        <w:tab/>
        <w:t>Za zhotovitele:</w:t>
      </w:r>
    </w:p>
    <w:p w:rsidR="000E30CC" w:rsidRDefault="000E30CC" w:rsidP="00180767">
      <w:pPr>
        <w:tabs>
          <w:tab w:val="left" w:pos="5103"/>
        </w:tabs>
        <w:rPr>
          <w:sz w:val="20"/>
          <w:szCs w:val="20"/>
        </w:rPr>
      </w:pPr>
    </w:p>
    <w:p w:rsidR="000E30CC" w:rsidRDefault="000E30CC" w:rsidP="00180767">
      <w:pPr>
        <w:tabs>
          <w:tab w:val="left" w:pos="5103"/>
        </w:tabs>
        <w:rPr>
          <w:sz w:val="20"/>
          <w:szCs w:val="20"/>
        </w:rPr>
      </w:pPr>
    </w:p>
    <w:p w:rsidR="000E30CC" w:rsidRDefault="000E30CC" w:rsidP="00180767">
      <w:pPr>
        <w:tabs>
          <w:tab w:val="left" w:pos="5103"/>
        </w:tabs>
        <w:rPr>
          <w:sz w:val="20"/>
          <w:szCs w:val="20"/>
        </w:rPr>
      </w:pPr>
    </w:p>
    <w:p w:rsidR="00180767" w:rsidRPr="0021777F" w:rsidRDefault="00180767" w:rsidP="00180767">
      <w:pPr>
        <w:tabs>
          <w:tab w:val="left" w:pos="5103"/>
        </w:tabs>
        <w:rPr>
          <w:sz w:val="20"/>
          <w:szCs w:val="20"/>
        </w:rPr>
      </w:pPr>
      <w:r w:rsidRPr="0021777F">
        <w:rPr>
          <w:sz w:val="20"/>
          <w:szCs w:val="20"/>
        </w:rPr>
        <w:t>V </w:t>
      </w:r>
      <w:r w:rsidR="00ED382B" w:rsidRPr="0021777F">
        <w:rPr>
          <w:sz w:val="20"/>
          <w:szCs w:val="20"/>
        </w:rPr>
        <w:t>Louňovicích</w:t>
      </w:r>
      <w:r w:rsidRPr="0021777F">
        <w:rPr>
          <w:sz w:val="20"/>
          <w:szCs w:val="20"/>
        </w:rPr>
        <w:t xml:space="preserve"> dne: </w:t>
      </w:r>
      <w:r w:rsidRPr="0021777F">
        <w:rPr>
          <w:sz w:val="20"/>
          <w:szCs w:val="20"/>
        </w:rPr>
        <w:tab/>
      </w:r>
      <w:r w:rsidR="00330C07" w:rsidRPr="0021777F">
        <w:rPr>
          <w:sz w:val="20"/>
          <w:szCs w:val="20"/>
        </w:rPr>
        <w:t xml:space="preserve">V </w:t>
      </w:r>
      <w:r w:rsidR="00330C07" w:rsidRPr="0021777F">
        <w:rPr>
          <w:sz w:val="20"/>
          <w:szCs w:val="20"/>
          <w:highlight w:val="yellow"/>
        </w:rPr>
        <w:t>………………</w:t>
      </w:r>
      <w:r w:rsidRPr="0021777F">
        <w:rPr>
          <w:sz w:val="20"/>
          <w:szCs w:val="20"/>
        </w:rPr>
        <w:t xml:space="preserve">  </w:t>
      </w:r>
      <w:proofErr w:type="gramStart"/>
      <w:r w:rsidRPr="0021777F">
        <w:rPr>
          <w:sz w:val="20"/>
          <w:szCs w:val="20"/>
        </w:rPr>
        <w:t>dne:</w:t>
      </w:r>
      <w:r w:rsidR="00330C07" w:rsidRPr="0021777F">
        <w:rPr>
          <w:sz w:val="20"/>
          <w:szCs w:val="20"/>
          <w:highlight w:val="yellow"/>
        </w:rPr>
        <w:t>…</w:t>
      </w:r>
      <w:proofErr w:type="gramEnd"/>
      <w:r w:rsidR="00330C07" w:rsidRPr="0021777F">
        <w:rPr>
          <w:sz w:val="20"/>
          <w:szCs w:val="20"/>
          <w:highlight w:val="yellow"/>
        </w:rPr>
        <w:t>…………..</w:t>
      </w:r>
    </w:p>
    <w:p w:rsidR="000E30CC" w:rsidRDefault="000E30CC" w:rsidP="00180767">
      <w:pPr>
        <w:tabs>
          <w:tab w:val="center" w:pos="4536"/>
        </w:tabs>
        <w:jc w:val="both"/>
        <w:rPr>
          <w:sz w:val="20"/>
          <w:szCs w:val="20"/>
        </w:rPr>
      </w:pPr>
    </w:p>
    <w:p w:rsidR="000E30CC" w:rsidRPr="0021777F" w:rsidRDefault="000E30CC" w:rsidP="00180767">
      <w:pPr>
        <w:tabs>
          <w:tab w:val="center" w:pos="4536"/>
        </w:tabs>
        <w:jc w:val="both"/>
        <w:rPr>
          <w:sz w:val="20"/>
          <w:szCs w:val="20"/>
        </w:rPr>
      </w:pPr>
    </w:p>
    <w:p w:rsidR="00180767" w:rsidRPr="0021777F" w:rsidRDefault="001E406E" w:rsidP="00180767">
      <w:pPr>
        <w:tabs>
          <w:tab w:val="center" w:pos="4536"/>
        </w:tabs>
        <w:jc w:val="both"/>
        <w:rPr>
          <w:sz w:val="20"/>
          <w:szCs w:val="20"/>
        </w:rPr>
      </w:pPr>
      <w:r w:rsidRPr="0021777F">
        <w:rPr>
          <w:sz w:val="20"/>
          <w:szCs w:val="20"/>
        </w:rPr>
        <w:t>___________________________                                               ____________________________________</w:t>
      </w:r>
    </w:p>
    <w:p w:rsidR="00180767" w:rsidRPr="0021777F" w:rsidRDefault="001E406E" w:rsidP="00E0261F">
      <w:pPr>
        <w:tabs>
          <w:tab w:val="center" w:pos="4536"/>
        </w:tabs>
        <w:jc w:val="both"/>
        <w:rPr>
          <w:sz w:val="20"/>
          <w:szCs w:val="20"/>
        </w:rPr>
      </w:pPr>
      <w:r w:rsidRPr="0021777F">
        <w:rPr>
          <w:sz w:val="20"/>
          <w:szCs w:val="20"/>
        </w:rPr>
        <w:t>Ing. Josef Řehák, starosta</w:t>
      </w:r>
    </w:p>
    <w:sectPr w:rsidR="00180767" w:rsidRPr="0021777F" w:rsidSect="00A117C3">
      <w:headerReference w:type="default" r:id="rId8"/>
      <w:footerReference w:type="default" r:id="rId9"/>
      <w:headerReference w:type="first" r:id="rId10"/>
      <w:pgSz w:w="11906" w:h="16838"/>
      <w:pgMar w:top="1134" w:right="1134"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96C" w:rsidRDefault="00E1296C">
      <w:r>
        <w:separator/>
      </w:r>
    </w:p>
  </w:endnote>
  <w:endnote w:type="continuationSeparator" w:id="0">
    <w:p w:rsidR="00E1296C" w:rsidRDefault="00E12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96C" w:rsidRDefault="00E1296C">
    <w:pPr>
      <w:pStyle w:val="Zpat"/>
      <w:jc w:val="center"/>
    </w:pPr>
  </w:p>
  <w:p w:rsidR="00E1296C" w:rsidRPr="0021777F" w:rsidRDefault="00E1296C">
    <w:pPr>
      <w:pStyle w:val="Zpat"/>
      <w:jc w:val="center"/>
      <w:rPr>
        <w:sz w:val="20"/>
        <w:szCs w:val="20"/>
      </w:rPr>
    </w:pPr>
    <w:r w:rsidRPr="0021777F">
      <w:rPr>
        <w:sz w:val="20"/>
        <w:szCs w:val="20"/>
      </w:rPr>
      <w:t xml:space="preserve">Závazný vzor návrhu smlouvy o dílo (stránka </w:t>
    </w:r>
    <w:r w:rsidRPr="0021777F">
      <w:rPr>
        <w:b/>
        <w:bCs/>
        <w:sz w:val="20"/>
        <w:szCs w:val="20"/>
      </w:rPr>
      <w:fldChar w:fldCharType="begin"/>
    </w:r>
    <w:r w:rsidRPr="0021777F">
      <w:rPr>
        <w:b/>
        <w:bCs/>
        <w:sz w:val="20"/>
        <w:szCs w:val="20"/>
      </w:rPr>
      <w:instrText>PAGE</w:instrText>
    </w:r>
    <w:r w:rsidRPr="0021777F">
      <w:rPr>
        <w:b/>
        <w:bCs/>
        <w:sz w:val="20"/>
        <w:szCs w:val="20"/>
      </w:rPr>
      <w:fldChar w:fldCharType="separate"/>
    </w:r>
    <w:r w:rsidR="00A75358">
      <w:rPr>
        <w:b/>
        <w:bCs/>
        <w:noProof/>
        <w:sz w:val="20"/>
        <w:szCs w:val="20"/>
      </w:rPr>
      <w:t>12</w:t>
    </w:r>
    <w:r w:rsidRPr="0021777F">
      <w:rPr>
        <w:b/>
        <w:bCs/>
        <w:sz w:val="20"/>
        <w:szCs w:val="20"/>
      </w:rPr>
      <w:fldChar w:fldCharType="end"/>
    </w:r>
    <w:r w:rsidRPr="0021777F">
      <w:rPr>
        <w:sz w:val="20"/>
        <w:szCs w:val="20"/>
      </w:rPr>
      <w:t xml:space="preserve"> z </w:t>
    </w:r>
    <w:r w:rsidRPr="0021777F">
      <w:rPr>
        <w:b/>
        <w:bCs/>
        <w:sz w:val="20"/>
        <w:szCs w:val="20"/>
      </w:rPr>
      <w:fldChar w:fldCharType="begin"/>
    </w:r>
    <w:r w:rsidRPr="0021777F">
      <w:rPr>
        <w:b/>
        <w:bCs/>
        <w:sz w:val="20"/>
        <w:szCs w:val="20"/>
      </w:rPr>
      <w:instrText>NUMPAGES</w:instrText>
    </w:r>
    <w:r w:rsidRPr="0021777F">
      <w:rPr>
        <w:b/>
        <w:bCs/>
        <w:sz w:val="20"/>
        <w:szCs w:val="20"/>
      </w:rPr>
      <w:fldChar w:fldCharType="separate"/>
    </w:r>
    <w:r w:rsidR="00A75358">
      <w:rPr>
        <w:b/>
        <w:bCs/>
        <w:noProof/>
        <w:sz w:val="20"/>
        <w:szCs w:val="20"/>
      </w:rPr>
      <w:t>12</w:t>
    </w:r>
    <w:r w:rsidRPr="0021777F">
      <w:rPr>
        <w:b/>
        <w:bCs/>
        <w:sz w:val="20"/>
        <w:szCs w:val="20"/>
      </w:rPr>
      <w:fldChar w:fldCharType="end"/>
    </w:r>
    <w:r w:rsidRPr="0021777F">
      <w:rPr>
        <w:b/>
        <w:bCs/>
        <w:sz w:val="20"/>
        <w:szCs w:val="20"/>
      </w:rPr>
      <w:t>)</w:t>
    </w:r>
  </w:p>
  <w:p w:rsidR="00E1296C" w:rsidRPr="00A117C3" w:rsidRDefault="00E1296C">
    <w:pPr>
      <w:pStyle w:val="Zpat"/>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96C" w:rsidRDefault="00E1296C">
      <w:r>
        <w:separator/>
      </w:r>
    </w:p>
  </w:footnote>
  <w:footnote w:type="continuationSeparator" w:id="0">
    <w:p w:rsidR="00E1296C" w:rsidRDefault="00E12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96C" w:rsidRPr="0021777F" w:rsidRDefault="00E1296C" w:rsidP="00832490">
    <w:pPr>
      <w:pStyle w:val="Zhlav"/>
      <w:jc w:val="right"/>
      <w:rPr>
        <w:sz w:val="17"/>
        <w:szCs w:val="17"/>
      </w:rPr>
    </w:pPr>
    <w:r w:rsidRPr="0021777F">
      <w:rPr>
        <w:sz w:val="17"/>
        <w:szCs w:val="17"/>
      </w:rPr>
      <w:t>P</w:t>
    </w:r>
    <w:r>
      <w:rPr>
        <w:sz w:val="17"/>
        <w:szCs w:val="17"/>
      </w:rPr>
      <w:t>říloha č. 6</w:t>
    </w:r>
    <w:r w:rsidRPr="0021777F">
      <w:rPr>
        <w:sz w:val="17"/>
        <w:szCs w:val="17"/>
      </w:rPr>
      <w:t xml:space="preserve"> výzvy a zadávací dokumentace</w:t>
    </w:r>
  </w:p>
  <w:p w:rsidR="00E1296C" w:rsidRPr="0021777F" w:rsidRDefault="00E1296C" w:rsidP="00A117C3">
    <w:pPr>
      <w:pStyle w:val="Zhlav"/>
      <w:jc w:val="right"/>
      <w:rPr>
        <w:sz w:val="17"/>
        <w:szCs w:val="17"/>
      </w:rPr>
    </w:pPr>
    <w:r w:rsidRPr="0021777F">
      <w:rPr>
        <w:b/>
        <w:color w:val="000000"/>
        <w:sz w:val="17"/>
        <w:szCs w:val="17"/>
      </w:rPr>
      <w:t>„</w:t>
    </w:r>
    <w:r>
      <w:rPr>
        <w:b/>
        <w:color w:val="000000"/>
        <w:sz w:val="17"/>
        <w:szCs w:val="17"/>
      </w:rPr>
      <w:t>Projektová d</w:t>
    </w:r>
    <w:r w:rsidRPr="0021777F">
      <w:rPr>
        <w:b/>
        <w:color w:val="000000"/>
        <w:sz w:val="17"/>
        <w:szCs w:val="17"/>
      </w:rPr>
      <w:t>okumentace,</w:t>
    </w:r>
    <w:r>
      <w:rPr>
        <w:b/>
        <w:color w:val="000000"/>
        <w:sz w:val="17"/>
        <w:szCs w:val="17"/>
      </w:rPr>
      <w:t xml:space="preserve"> </w:t>
    </w:r>
    <w:r w:rsidRPr="0021777F">
      <w:rPr>
        <w:b/>
        <w:color w:val="000000"/>
        <w:sz w:val="17"/>
        <w:szCs w:val="17"/>
      </w:rPr>
      <w:t>inženýrské činnosti</w:t>
    </w:r>
    <w:r>
      <w:rPr>
        <w:b/>
        <w:color w:val="000000"/>
        <w:sz w:val="17"/>
        <w:szCs w:val="17"/>
      </w:rPr>
      <w:t xml:space="preserve"> a autorský dozor</w:t>
    </w:r>
    <w:r w:rsidRPr="0021777F">
      <w:rPr>
        <w:b/>
        <w:color w:val="000000"/>
        <w:sz w:val="17"/>
        <w:szCs w:val="17"/>
      </w:rPr>
      <w:t xml:space="preserve"> pro akci</w:t>
    </w:r>
    <w:r>
      <w:rPr>
        <w:b/>
        <w:color w:val="000000"/>
        <w:sz w:val="17"/>
        <w:szCs w:val="17"/>
      </w:rPr>
      <w:t>:</w:t>
    </w:r>
    <w:r w:rsidRPr="0021777F">
      <w:rPr>
        <w:b/>
        <w:color w:val="000000"/>
        <w:sz w:val="17"/>
        <w:szCs w:val="17"/>
      </w:rPr>
      <w:t xml:space="preserve"> Rozšíření a intenzifikace ČOV Louňovice“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96C" w:rsidRPr="0021777F" w:rsidRDefault="00E1296C">
    <w:pPr>
      <w:pStyle w:val="Zhlav"/>
      <w:rPr>
        <w:b/>
        <w:sz w:val="20"/>
        <w:szCs w:val="20"/>
      </w:rPr>
    </w:pPr>
    <w:r w:rsidRPr="0021777F">
      <w:rPr>
        <w:noProof/>
      </w:rPr>
      <w:drawing>
        <wp:inline distT="0" distB="0" distL="0" distR="0" wp14:anchorId="7FA2E889" wp14:editId="27BFCEC6">
          <wp:extent cx="510559" cy="594346"/>
          <wp:effectExtent l="0" t="0" r="0" b="0"/>
          <wp:docPr id="4" name="Obrázek 4" descr="C:\Users\Jarek Gramel\AppData\Local\Microsoft\Windows\INetCacheContent.Word\lounov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ek Gramel\AppData\Local\Microsoft\Windows\INetCacheContent.Word\lounovic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532918" cy="620374"/>
                  </a:xfrm>
                  <a:prstGeom prst="rect">
                    <a:avLst/>
                  </a:prstGeom>
                  <a:noFill/>
                  <a:ln>
                    <a:noFill/>
                  </a:ln>
                </pic:spPr>
              </pic:pic>
            </a:graphicData>
          </a:graphic>
        </wp:inline>
      </w:drawing>
    </w:r>
    <w:r w:rsidRPr="0021777F">
      <w:t xml:space="preserve"> </w:t>
    </w:r>
    <w:r w:rsidRPr="0021777F">
      <w:rPr>
        <w:b/>
        <w:sz w:val="20"/>
        <w:szCs w:val="20"/>
      </w:rPr>
      <w:t>Obec Louňovice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73A88"/>
    <w:multiLevelType w:val="hybridMultilevel"/>
    <w:tmpl w:val="DB087DFE"/>
    <w:lvl w:ilvl="0" w:tplc="E09C3E92">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A26548"/>
    <w:multiLevelType w:val="hybridMultilevel"/>
    <w:tmpl w:val="A7504614"/>
    <w:lvl w:ilvl="0" w:tplc="04050005">
      <w:start w:val="1"/>
      <w:numFmt w:val="bullet"/>
      <w:lvlText w:val=""/>
      <w:lvlJc w:val="left"/>
      <w:pPr>
        <w:ind w:left="1125" w:hanging="360"/>
      </w:pPr>
      <w:rPr>
        <w:rFonts w:ascii="Wingdings" w:hAnsi="Wingdings"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2" w15:restartNumberingAfterBreak="0">
    <w:nsid w:val="0A922188"/>
    <w:multiLevelType w:val="hybridMultilevel"/>
    <w:tmpl w:val="42CC2122"/>
    <w:lvl w:ilvl="0" w:tplc="93B0453A">
      <w:numFmt w:val="bullet"/>
      <w:lvlText w:val="-"/>
      <w:lvlJc w:val="left"/>
      <w:pPr>
        <w:ind w:left="3196" w:hanging="360"/>
      </w:pPr>
      <w:rPr>
        <w:rFonts w:ascii="Arial" w:eastAsia="Times New Roman" w:hAnsi="Arial" w:cs="Arial" w:hint="default"/>
      </w:rPr>
    </w:lvl>
    <w:lvl w:ilvl="1" w:tplc="04050003">
      <w:start w:val="1"/>
      <w:numFmt w:val="bullet"/>
      <w:lvlText w:val="o"/>
      <w:lvlJc w:val="left"/>
      <w:pPr>
        <w:ind w:left="3916" w:hanging="360"/>
      </w:pPr>
      <w:rPr>
        <w:rFonts w:ascii="Courier New" w:hAnsi="Courier New" w:cs="Courier New" w:hint="default"/>
      </w:rPr>
    </w:lvl>
    <w:lvl w:ilvl="2" w:tplc="04050005" w:tentative="1">
      <w:start w:val="1"/>
      <w:numFmt w:val="bullet"/>
      <w:lvlText w:val=""/>
      <w:lvlJc w:val="left"/>
      <w:pPr>
        <w:ind w:left="4636" w:hanging="360"/>
      </w:pPr>
      <w:rPr>
        <w:rFonts w:ascii="Wingdings" w:hAnsi="Wingdings" w:hint="default"/>
      </w:rPr>
    </w:lvl>
    <w:lvl w:ilvl="3" w:tplc="04050001" w:tentative="1">
      <w:start w:val="1"/>
      <w:numFmt w:val="bullet"/>
      <w:lvlText w:val=""/>
      <w:lvlJc w:val="left"/>
      <w:pPr>
        <w:ind w:left="5356" w:hanging="360"/>
      </w:pPr>
      <w:rPr>
        <w:rFonts w:ascii="Symbol" w:hAnsi="Symbol" w:hint="default"/>
      </w:rPr>
    </w:lvl>
    <w:lvl w:ilvl="4" w:tplc="04050003" w:tentative="1">
      <w:start w:val="1"/>
      <w:numFmt w:val="bullet"/>
      <w:lvlText w:val="o"/>
      <w:lvlJc w:val="left"/>
      <w:pPr>
        <w:ind w:left="6076" w:hanging="360"/>
      </w:pPr>
      <w:rPr>
        <w:rFonts w:ascii="Courier New" w:hAnsi="Courier New" w:cs="Courier New" w:hint="default"/>
      </w:rPr>
    </w:lvl>
    <w:lvl w:ilvl="5" w:tplc="04050005" w:tentative="1">
      <w:start w:val="1"/>
      <w:numFmt w:val="bullet"/>
      <w:lvlText w:val=""/>
      <w:lvlJc w:val="left"/>
      <w:pPr>
        <w:ind w:left="6796" w:hanging="360"/>
      </w:pPr>
      <w:rPr>
        <w:rFonts w:ascii="Wingdings" w:hAnsi="Wingdings" w:hint="default"/>
      </w:rPr>
    </w:lvl>
    <w:lvl w:ilvl="6" w:tplc="04050001" w:tentative="1">
      <w:start w:val="1"/>
      <w:numFmt w:val="bullet"/>
      <w:lvlText w:val=""/>
      <w:lvlJc w:val="left"/>
      <w:pPr>
        <w:ind w:left="7516" w:hanging="360"/>
      </w:pPr>
      <w:rPr>
        <w:rFonts w:ascii="Symbol" w:hAnsi="Symbol" w:hint="default"/>
      </w:rPr>
    </w:lvl>
    <w:lvl w:ilvl="7" w:tplc="04050003" w:tentative="1">
      <w:start w:val="1"/>
      <w:numFmt w:val="bullet"/>
      <w:lvlText w:val="o"/>
      <w:lvlJc w:val="left"/>
      <w:pPr>
        <w:ind w:left="8236" w:hanging="360"/>
      </w:pPr>
      <w:rPr>
        <w:rFonts w:ascii="Courier New" w:hAnsi="Courier New" w:cs="Courier New" w:hint="default"/>
      </w:rPr>
    </w:lvl>
    <w:lvl w:ilvl="8" w:tplc="04050005" w:tentative="1">
      <w:start w:val="1"/>
      <w:numFmt w:val="bullet"/>
      <w:lvlText w:val=""/>
      <w:lvlJc w:val="left"/>
      <w:pPr>
        <w:ind w:left="8956" w:hanging="360"/>
      </w:pPr>
      <w:rPr>
        <w:rFonts w:ascii="Wingdings" w:hAnsi="Wingdings" w:hint="default"/>
      </w:rPr>
    </w:lvl>
  </w:abstractNum>
  <w:abstractNum w:abstractNumId="3" w15:restartNumberingAfterBreak="0">
    <w:nsid w:val="0DBD478D"/>
    <w:multiLevelType w:val="hybridMultilevel"/>
    <w:tmpl w:val="7E642108"/>
    <w:lvl w:ilvl="0" w:tplc="1D5E012A">
      <w:numFmt w:val="bullet"/>
      <w:lvlText w:val="-"/>
      <w:lvlJc w:val="left"/>
      <w:pPr>
        <w:ind w:left="1429" w:hanging="360"/>
      </w:pPr>
      <w:rPr>
        <w:rFonts w:ascii="Times New Roman" w:eastAsia="Calibri" w:hAnsi="Times New Roman" w:cs="Times New Roman" w:hint="default"/>
      </w:rPr>
    </w:lvl>
    <w:lvl w:ilvl="1" w:tplc="04050003">
      <w:start w:val="1"/>
      <w:numFmt w:val="decimal"/>
      <w:lvlText w:val="%2."/>
      <w:lvlJc w:val="left"/>
      <w:pPr>
        <w:tabs>
          <w:tab w:val="num" w:pos="1801"/>
        </w:tabs>
        <w:ind w:left="1801" w:hanging="360"/>
      </w:pPr>
    </w:lvl>
    <w:lvl w:ilvl="2" w:tplc="04050005">
      <w:start w:val="1"/>
      <w:numFmt w:val="decimal"/>
      <w:lvlText w:val="%3."/>
      <w:lvlJc w:val="left"/>
      <w:pPr>
        <w:tabs>
          <w:tab w:val="num" w:pos="2521"/>
        </w:tabs>
        <w:ind w:left="2521" w:hanging="360"/>
      </w:pPr>
    </w:lvl>
    <w:lvl w:ilvl="3" w:tplc="04050001">
      <w:start w:val="1"/>
      <w:numFmt w:val="decimal"/>
      <w:lvlText w:val="%4."/>
      <w:lvlJc w:val="left"/>
      <w:pPr>
        <w:tabs>
          <w:tab w:val="num" w:pos="3241"/>
        </w:tabs>
        <w:ind w:left="3241" w:hanging="360"/>
      </w:pPr>
    </w:lvl>
    <w:lvl w:ilvl="4" w:tplc="04050003">
      <w:start w:val="1"/>
      <w:numFmt w:val="decimal"/>
      <w:lvlText w:val="%5."/>
      <w:lvlJc w:val="left"/>
      <w:pPr>
        <w:tabs>
          <w:tab w:val="num" w:pos="3961"/>
        </w:tabs>
        <w:ind w:left="3961" w:hanging="360"/>
      </w:pPr>
    </w:lvl>
    <w:lvl w:ilvl="5" w:tplc="04050005">
      <w:start w:val="1"/>
      <w:numFmt w:val="decimal"/>
      <w:lvlText w:val="%6."/>
      <w:lvlJc w:val="left"/>
      <w:pPr>
        <w:tabs>
          <w:tab w:val="num" w:pos="4681"/>
        </w:tabs>
        <w:ind w:left="4681" w:hanging="360"/>
      </w:pPr>
    </w:lvl>
    <w:lvl w:ilvl="6" w:tplc="04050001">
      <w:start w:val="1"/>
      <w:numFmt w:val="decimal"/>
      <w:lvlText w:val="%7."/>
      <w:lvlJc w:val="left"/>
      <w:pPr>
        <w:tabs>
          <w:tab w:val="num" w:pos="5401"/>
        </w:tabs>
        <w:ind w:left="5401" w:hanging="360"/>
      </w:pPr>
    </w:lvl>
    <w:lvl w:ilvl="7" w:tplc="04050003">
      <w:start w:val="1"/>
      <w:numFmt w:val="decimal"/>
      <w:lvlText w:val="%8."/>
      <w:lvlJc w:val="left"/>
      <w:pPr>
        <w:tabs>
          <w:tab w:val="num" w:pos="6121"/>
        </w:tabs>
        <w:ind w:left="6121" w:hanging="360"/>
      </w:pPr>
    </w:lvl>
    <w:lvl w:ilvl="8" w:tplc="04050005">
      <w:start w:val="1"/>
      <w:numFmt w:val="decimal"/>
      <w:lvlText w:val="%9."/>
      <w:lvlJc w:val="left"/>
      <w:pPr>
        <w:tabs>
          <w:tab w:val="num" w:pos="6841"/>
        </w:tabs>
        <w:ind w:left="6841" w:hanging="360"/>
      </w:pPr>
    </w:lvl>
  </w:abstractNum>
  <w:abstractNum w:abstractNumId="4" w15:restartNumberingAfterBreak="0">
    <w:nsid w:val="14705145"/>
    <w:multiLevelType w:val="hybridMultilevel"/>
    <w:tmpl w:val="F46EBE80"/>
    <w:lvl w:ilvl="0" w:tplc="04050005">
      <w:start w:val="1"/>
      <w:numFmt w:val="bullet"/>
      <w:lvlText w:val=""/>
      <w:lvlJc w:val="left"/>
      <w:pPr>
        <w:ind w:left="1069" w:hanging="360"/>
      </w:pPr>
      <w:rPr>
        <w:rFonts w:ascii="Wingdings" w:hAnsi="Wingdings"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1E72246F"/>
    <w:multiLevelType w:val="multilevel"/>
    <w:tmpl w:val="FA845E4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4F07FB"/>
    <w:multiLevelType w:val="hybridMultilevel"/>
    <w:tmpl w:val="A82A0806"/>
    <w:lvl w:ilvl="0" w:tplc="04050003">
      <w:start w:val="1"/>
      <w:numFmt w:val="bullet"/>
      <w:lvlText w:val="o"/>
      <w:lvlJc w:val="left"/>
      <w:pPr>
        <w:ind w:left="1440" w:hanging="360"/>
      </w:pPr>
      <w:rPr>
        <w:rFonts w:ascii="Courier New" w:hAnsi="Courier New" w:cs="Courier New"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7616D93"/>
    <w:multiLevelType w:val="hybridMultilevel"/>
    <w:tmpl w:val="770EBC74"/>
    <w:lvl w:ilvl="0" w:tplc="04050005">
      <w:start w:val="1"/>
      <w:numFmt w:val="bullet"/>
      <w:lvlText w:val=""/>
      <w:lvlJc w:val="left"/>
      <w:pPr>
        <w:ind w:left="927" w:hanging="360"/>
      </w:pPr>
      <w:rPr>
        <w:rFonts w:ascii="Wingdings" w:hAnsi="Wingdings" w:hint="default"/>
      </w:rPr>
    </w:lvl>
    <w:lvl w:ilvl="1" w:tplc="04050003">
      <w:start w:val="1"/>
      <w:numFmt w:val="decimal"/>
      <w:lvlText w:val="%2."/>
      <w:lvlJc w:val="left"/>
      <w:pPr>
        <w:tabs>
          <w:tab w:val="num" w:pos="1647"/>
        </w:tabs>
        <w:ind w:left="1647" w:hanging="360"/>
      </w:pPr>
    </w:lvl>
    <w:lvl w:ilvl="2" w:tplc="04050005">
      <w:start w:val="1"/>
      <w:numFmt w:val="decimal"/>
      <w:lvlText w:val="%3."/>
      <w:lvlJc w:val="left"/>
      <w:pPr>
        <w:tabs>
          <w:tab w:val="num" w:pos="2367"/>
        </w:tabs>
        <w:ind w:left="2367" w:hanging="360"/>
      </w:pPr>
    </w:lvl>
    <w:lvl w:ilvl="3" w:tplc="04050001">
      <w:start w:val="1"/>
      <w:numFmt w:val="bullet"/>
      <w:lvlText w:val=""/>
      <w:lvlJc w:val="left"/>
      <w:pPr>
        <w:ind w:left="3087" w:hanging="360"/>
      </w:pPr>
      <w:rPr>
        <w:rFonts w:ascii="Symbol" w:hAnsi="Symbol" w:hint="default"/>
      </w:rPr>
    </w:lvl>
    <w:lvl w:ilvl="4" w:tplc="04050003">
      <w:start w:val="1"/>
      <w:numFmt w:val="decimal"/>
      <w:lvlText w:val="%5."/>
      <w:lvlJc w:val="left"/>
      <w:pPr>
        <w:tabs>
          <w:tab w:val="num" w:pos="3807"/>
        </w:tabs>
        <w:ind w:left="3807" w:hanging="360"/>
      </w:pPr>
    </w:lvl>
    <w:lvl w:ilvl="5" w:tplc="04050005">
      <w:start w:val="1"/>
      <w:numFmt w:val="decimal"/>
      <w:lvlText w:val="%6."/>
      <w:lvlJc w:val="left"/>
      <w:pPr>
        <w:tabs>
          <w:tab w:val="num" w:pos="4527"/>
        </w:tabs>
        <w:ind w:left="4527" w:hanging="360"/>
      </w:pPr>
    </w:lvl>
    <w:lvl w:ilvl="6" w:tplc="04050001">
      <w:start w:val="1"/>
      <w:numFmt w:val="decimal"/>
      <w:lvlText w:val="%7."/>
      <w:lvlJc w:val="left"/>
      <w:pPr>
        <w:tabs>
          <w:tab w:val="num" w:pos="5247"/>
        </w:tabs>
        <w:ind w:left="5247" w:hanging="360"/>
      </w:pPr>
    </w:lvl>
    <w:lvl w:ilvl="7" w:tplc="04050003">
      <w:start w:val="1"/>
      <w:numFmt w:val="decimal"/>
      <w:lvlText w:val="%8."/>
      <w:lvlJc w:val="left"/>
      <w:pPr>
        <w:tabs>
          <w:tab w:val="num" w:pos="5967"/>
        </w:tabs>
        <w:ind w:left="5967" w:hanging="360"/>
      </w:pPr>
    </w:lvl>
    <w:lvl w:ilvl="8" w:tplc="04050005">
      <w:start w:val="1"/>
      <w:numFmt w:val="decimal"/>
      <w:lvlText w:val="%9."/>
      <w:lvlJc w:val="left"/>
      <w:pPr>
        <w:tabs>
          <w:tab w:val="num" w:pos="6687"/>
        </w:tabs>
        <w:ind w:left="6687" w:hanging="360"/>
      </w:pPr>
    </w:lvl>
  </w:abstractNum>
  <w:abstractNum w:abstractNumId="8" w15:restartNumberingAfterBreak="0">
    <w:nsid w:val="288819CD"/>
    <w:multiLevelType w:val="hybridMultilevel"/>
    <w:tmpl w:val="F6748A86"/>
    <w:lvl w:ilvl="0" w:tplc="04050001">
      <w:start w:val="1"/>
      <w:numFmt w:val="bullet"/>
      <w:lvlText w:val=""/>
      <w:lvlJc w:val="left"/>
      <w:pPr>
        <w:ind w:left="1146"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297A687B"/>
    <w:multiLevelType w:val="hybridMultilevel"/>
    <w:tmpl w:val="467C5C86"/>
    <w:lvl w:ilvl="0" w:tplc="CF28C3A6">
      <w:start w:val="1"/>
      <w:numFmt w:val="decimal"/>
      <w:lvlText w:val="13.%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A121ECB"/>
    <w:multiLevelType w:val="hybridMultilevel"/>
    <w:tmpl w:val="FF0645C6"/>
    <w:lvl w:ilvl="0" w:tplc="04050005">
      <w:start w:val="1"/>
      <w:numFmt w:val="bullet"/>
      <w:lvlText w:val=""/>
      <w:lvlJc w:val="left"/>
      <w:pPr>
        <w:ind w:left="1287" w:hanging="360"/>
      </w:pPr>
      <w:rPr>
        <w:rFonts w:ascii="Wingdings" w:hAnsi="Wingdings" w:hint="default"/>
      </w:rPr>
    </w:lvl>
    <w:lvl w:ilvl="1" w:tplc="2BF83E52">
      <w:numFmt w:val="bullet"/>
      <w:lvlText w:val="-"/>
      <w:lvlJc w:val="left"/>
      <w:pPr>
        <w:ind w:left="2007" w:hanging="360"/>
      </w:pPr>
      <w:rPr>
        <w:rFonts w:ascii="Calibri" w:eastAsia="Times New Roman" w:hAnsi="Calibri" w:cs="Arial"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2DE43A44"/>
    <w:multiLevelType w:val="multilevel"/>
    <w:tmpl w:val="F3BE80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FB26C6"/>
    <w:multiLevelType w:val="hybridMultilevel"/>
    <w:tmpl w:val="4B265E2C"/>
    <w:lvl w:ilvl="0" w:tplc="04050003">
      <w:start w:val="1"/>
      <w:numFmt w:val="bullet"/>
      <w:lvlText w:val="o"/>
      <w:lvlJc w:val="left"/>
      <w:pPr>
        <w:ind w:left="1440" w:hanging="360"/>
      </w:pPr>
      <w:rPr>
        <w:rFonts w:ascii="Courier New" w:hAnsi="Courier New" w:cs="Courier New"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33323838"/>
    <w:multiLevelType w:val="multilevel"/>
    <w:tmpl w:val="F4F86760"/>
    <w:lvl w:ilvl="0">
      <w:start w:val="10"/>
      <w:numFmt w:val="decimal"/>
      <w:lvlText w:val="%1"/>
      <w:lvlJc w:val="left"/>
      <w:pPr>
        <w:ind w:left="420" w:hanging="420"/>
      </w:pPr>
      <w:rPr>
        <w:rFonts w:hint="default"/>
      </w:rPr>
    </w:lvl>
    <w:lvl w:ilvl="1">
      <w:start w:val="2"/>
      <w:numFmt w:val="decimal"/>
      <w:lvlText w:val="%1.%2"/>
      <w:lvlJc w:val="left"/>
      <w:pPr>
        <w:ind w:left="562"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36366C62"/>
    <w:multiLevelType w:val="hybridMultilevel"/>
    <w:tmpl w:val="BF522820"/>
    <w:lvl w:ilvl="0" w:tplc="64209F6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5" w15:restartNumberingAfterBreak="0">
    <w:nsid w:val="36383A15"/>
    <w:multiLevelType w:val="hybridMultilevel"/>
    <w:tmpl w:val="104A432C"/>
    <w:lvl w:ilvl="0" w:tplc="1D5E012A">
      <w:numFmt w:val="bullet"/>
      <w:lvlText w:val="-"/>
      <w:lvlJc w:val="left"/>
      <w:pPr>
        <w:ind w:left="2084" w:hanging="360"/>
      </w:pPr>
      <w:rPr>
        <w:rFonts w:ascii="Times New Roman" w:eastAsia="Calibri" w:hAnsi="Times New Roman" w:cs="Times New Roman" w:hint="default"/>
      </w:rPr>
    </w:lvl>
    <w:lvl w:ilvl="1" w:tplc="97EE32C6">
      <w:numFmt w:val="bullet"/>
      <w:lvlText w:val="-"/>
      <w:lvlJc w:val="left"/>
      <w:pPr>
        <w:tabs>
          <w:tab w:val="num" w:pos="1440"/>
        </w:tabs>
        <w:ind w:left="1440" w:hanging="360"/>
      </w:pPr>
      <w:rPr>
        <w:rFonts w:ascii="Calibri" w:eastAsiaTheme="minorHAnsi" w:hAnsi="Calibri" w:cstheme="minorBidi"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36A52915"/>
    <w:multiLevelType w:val="multilevel"/>
    <w:tmpl w:val="6B5C22D6"/>
    <w:lvl w:ilvl="0">
      <w:start w:val="1"/>
      <w:numFmt w:val="decimal"/>
      <w:lvlText w:val="3.%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90B177D"/>
    <w:multiLevelType w:val="hybridMultilevel"/>
    <w:tmpl w:val="F5902138"/>
    <w:lvl w:ilvl="0" w:tplc="6756CA7E">
      <w:start w:val="12"/>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8" w15:restartNumberingAfterBreak="0">
    <w:nsid w:val="3CB23BBB"/>
    <w:multiLevelType w:val="hybridMultilevel"/>
    <w:tmpl w:val="47168930"/>
    <w:lvl w:ilvl="0" w:tplc="1D5E012A">
      <w:numFmt w:val="bullet"/>
      <w:lvlText w:val="-"/>
      <w:lvlJc w:val="left"/>
      <w:pPr>
        <w:ind w:left="4122" w:hanging="360"/>
      </w:pPr>
      <w:rPr>
        <w:rFonts w:ascii="Times New Roman" w:eastAsia="Calibri" w:hAnsi="Times New Roman" w:cs="Times New Roman" w:hint="default"/>
      </w:rPr>
    </w:lvl>
    <w:lvl w:ilvl="1" w:tplc="04050003" w:tentative="1">
      <w:start w:val="1"/>
      <w:numFmt w:val="bullet"/>
      <w:lvlText w:val="o"/>
      <w:lvlJc w:val="left"/>
      <w:pPr>
        <w:ind w:left="4842" w:hanging="360"/>
      </w:pPr>
      <w:rPr>
        <w:rFonts w:ascii="Courier New" w:hAnsi="Courier New" w:cs="Courier New" w:hint="default"/>
      </w:rPr>
    </w:lvl>
    <w:lvl w:ilvl="2" w:tplc="04050005" w:tentative="1">
      <w:start w:val="1"/>
      <w:numFmt w:val="bullet"/>
      <w:lvlText w:val=""/>
      <w:lvlJc w:val="left"/>
      <w:pPr>
        <w:ind w:left="5562" w:hanging="360"/>
      </w:pPr>
      <w:rPr>
        <w:rFonts w:ascii="Wingdings" w:hAnsi="Wingdings" w:hint="default"/>
      </w:rPr>
    </w:lvl>
    <w:lvl w:ilvl="3" w:tplc="04050001" w:tentative="1">
      <w:start w:val="1"/>
      <w:numFmt w:val="bullet"/>
      <w:lvlText w:val=""/>
      <w:lvlJc w:val="left"/>
      <w:pPr>
        <w:ind w:left="6282" w:hanging="360"/>
      </w:pPr>
      <w:rPr>
        <w:rFonts w:ascii="Symbol" w:hAnsi="Symbol" w:hint="default"/>
      </w:rPr>
    </w:lvl>
    <w:lvl w:ilvl="4" w:tplc="04050003" w:tentative="1">
      <w:start w:val="1"/>
      <w:numFmt w:val="bullet"/>
      <w:lvlText w:val="o"/>
      <w:lvlJc w:val="left"/>
      <w:pPr>
        <w:ind w:left="7002" w:hanging="360"/>
      </w:pPr>
      <w:rPr>
        <w:rFonts w:ascii="Courier New" w:hAnsi="Courier New" w:cs="Courier New" w:hint="default"/>
      </w:rPr>
    </w:lvl>
    <w:lvl w:ilvl="5" w:tplc="04050005" w:tentative="1">
      <w:start w:val="1"/>
      <w:numFmt w:val="bullet"/>
      <w:lvlText w:val=""/>
      <w:lvlJc w:val="left"/>
      <w:pPr>
        <w:ind w:left="7722" w:hanging="360"/>
      </w:pPr>
      <w:rPr>
        <w:rFonts w:ascii="Wingdings" w:hAnsi="Wingdings" w:hint="default"/>
      </w:rPr>
    </w:lvl>
    <w:lvl w:ilvl="6" w:tplc="04050001" w:tentative="1">
      <w:start w:val="1"/>
      <w:numFmt w:val="bullet"/>
      <w:lvlText w:val=""/>
      <w:lvlJc w:val="left"/>
      <w:pPr>
        <w:ind w:left="8442" w:hanging="360"/>
      </w:pPr>
      <w:rPr>
        <w:rFonts w:ascii="Symbol" w:hAnsi="Symbol" w:hint="default"/>
      </w:rPr>
    </w:lvl>
    <w:lvl w:ilvl="7" w:tplc="04050003" w:tentative="1">
      <w:start w:val="1"/>
      <w:numFmt w:val="bullet"/>
      <w:lvlText w:val="o"/>
      <w:lvlJc w:val="left"/>
      <w:pPr>
        <w:ind w:left="9162" w:hanging="360"/>
      </w:pPr>
      <w:rPr>
        <w:rFonts w:ascii="Courier New" w:hAnsi="Courier New" w:cs="Courier New" w:hint="default"/>
      </w:rPr>
    </w:lvl>
    <w:lvl w:ilvl="8" w:tplc="04050005" w:tentative="1">
      <w:start w:val="1"/>
      <w:numFmt w:val="bullet"/>
      <w:lvlText w:val=""/>
      <w:lvlJc w:val="left"/>
      <w:pPr>
        <w:ind w:left="9882" w:hanging="360"/>
      </w:pPr>
      <w:rPr>
        <w:rFonts w:ascii="Wingdings" w:hAnsi="Wingdings" w:hint="default"/>
      </w:rPr>
    </w:lvl>
  </w:abstractNum>
  <w:abstractNum w:abstractNumId="19" w15:restartNumberingAfterBreak="0">
    <w:nsid w:val="3D400A2F"/>
    <w:multiLevelType w:val="multilevel"/>
    <w:tmpl w:val="F3BE80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1F5091"/>
    <w:multiLevelType w:val="hybridMultilevel"/>
    <w:tmpl w:val="0BF62FB2"/>
    <w:lvl w:ilvl="0" w:tplc="04050005">
      <w:start w:val="1"/>
      <w:numFmt w:val="bullet"/>
      <w:lvlText w:val=""/>
      <w:lvlJc w:val="left"/>
      <w:pPr>
        <w:ind w:left="1069" w:hanging="360"/>
      </w:pPr>
      <w:rPr>
        <w:rFonts w:ascii="Wingdings" w:hAnsi="Wingding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40BF2193"/>
    <w:multiLevelType w:val="hybridMultilevel"/>
    <w:tmpl w:val="8F600350"/>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1AD4A1D"/>
    <w:multiLevelType w:val="hybridMultilevel"/>
    <w:tmpl w:val="DAE8A7A2"/>
    <w:lvl w:ilvl="0" w:tplc="04050003">
      <w:start w:val="1"/>
      <w:numFmt w:val="bullet"/>
      <w:lvlText w:val="o"/>
      <w:lvlJc w:val="left"/>
      <w:pPr>
        <w:ind w:left="1440" w:hanging="360"/>
      </w:pPr>
      <w:rPr>
        <w:rFonts w:ascii="Courier New" w:hAnsi="Courier New" w:cs="Courier New"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15:restartNumberingAfterBreak="0">
    <w:nsid w:val="41B16AC5"/>
    <w:multiLevelType w:val="hybridMultilevel"/>
    <w:tmpl w:val="5A3C3D48"/>
    <w:lvl w:ilvl="0" w:tplc="2E92E7D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F76594"/>
    <w:multiLevelType w:val="hybridMultilevel"/>
    <w:tmpl w:val="5D8E865E"/>
    <w:lvl w:ilvl="0" w:tplc="04050003">
      <w:start w:val="1"/>
      <w:numFmt w:val="bullet"/>
      <w:lvlText w:val="o"/>
      <w:lvlJc w:val="left"/>
      <w:pPr>
        <w:ind w:left="1429" w:hanging="360"/>
      </w:pPr>
      <w:rPr>
        <w:rFonts w:ascii="Courier New" w:hAnsi="Courier New" w:cs="Courier New"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47693D37"/>
    <w:multiLevelType w:val="hybridMultilevel"/>
    <w:tmpl w:val="56A8CAF4"/>
    <w:lvl w:ilvl="0" w:tplc="3464354C">
      <w:numFmt w:val="bullet"/>
      <w:lvlText w:val="-"/>
      <w:lvlJc w:val="left"/>
      <w:pPr>
        <w:ind w:left="1440" w:hanging="360"/>
      </w:pPr>
      <w:rPr>
        <w:rFonts w:ascii="Arial" w:eastAsia="Calibri" w:hAnsi="Arial" w:cs="Arial"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4880139A"/>
    <w:multiLevelType w:val="hybridMultilevel"/>
    <w:tmpl w:val="7EF898E2"/>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7" w15:restartNumberingAfterBreak="0">
    <w:nsid w:val="58F8582E"/>
    <w:multiLevelType w:val="hybridMultilevel"/>
    <w:tmpl w:val="483453C8"/>
    <w:lvl w:ilvl="0" w:tplc="DA3A9554">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B2B4794"/>
    <w:multiLevelType w:val="multilevel"/>
    <w:tmpl w:val="155A7006"/>
    <w:lvl w:ilvl="0">
      <w:start w:val="1"/>
      <w:numFmt w:val="decimal"/>
      <w:pStyle w:val="Nadpis1"/>
      <w:lvlText w:val="%1."/>
      <w:lvlJc w:val="left"/>
      <w:pPr>
        <w:ind w:left="360" w:hanging="360"/>
      </w:pPr>
    </w:lvl>
    <w:lvl w:ilvl="1">
      <w:start w:val="1"/>
      <w:numFmt w:val="decimal"/>
      <w:pStyle w:val="Nadpis2"/>
      <w:lvlText w:val="%1.%2"/>
      <w:lvlJc w:val="left"/>
      <w:pPr>
        <w:ind w:left="1427"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9" w15:restartNumberingAfterBreak="0">
    <w:nsid w:val="5DE85759"/>
    <w:multiLevelType w:val="hybridMultilevel"/>
    <w:tmpl w:val="151C4068"/>
    <w:lvl w:ilvl="0" w:tplc="CABE877C">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E2A2E53"/>
    <w:multiLevelType w:val="hybridMultilevel"/>
    <w:tmpl w:val="E026BD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1" w15:restartNumberingAfterBreak="0">
    <w:nsid w:val="5EC04160"/>
    <w:multiLevelType w:val="hybridMultilevel"/>
    <w:tmpl w:val="6C161B88"/>
    <w:lvl w:ilvl="0" w:tplc="04050005">
      <w:start w:val="1"/>
      <w:numFmt w:val="bullet"/>
      <w:lvlText w:val=""/>
      <w:lvlJc w:val="left"/>
      <w:pPr>
        <w:ind w:left="1069" w:hanging="360"/>
      </w:pPr>
      <w:rPr>
        <w:rFonts w:ascii="Wingdings" w:hAnsi="Wingdings" w:hint="default"/>
      </w:rPr>
    </w:lvl>
    <w:lvl w:ilvl="1" w:tplc="97EE32C6">
      <w:numFmt w:val="bullet"/>
      <w:lvlText w:val="-"/>
      <w:lvlJc w:val="left"/>
      <w:pPr>
        <w:ind w:left="1789" w:hanging="360"/>
      </w:pPr>
      <w:rPr>
        <w:rFonts w:ascii="Calibri" w:eastAsiaTheme="minorHAnsi" w:hAnsi="Calibri" w:cstheme="minorBidi"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2" w15:restartNumberingAfterBreak="0">
    <w:nsid w:val="5ECD1E64"/>
    <w:multiLevelType w:val="hybridMultilevel"/>
    <w:tmpl w:val="2B58147E"/>
    <w:lvl w:ilvl="0" w:tplc="04050001">
      <w:start w:val="1"/>
      <w:numFmt w:val="bullet"/>
      <w:lvlText w:val=""/>
      <w:lvlJc w:val="left"/>
      <w:pPr>
        <w:ind w:left="1146"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3" w15:restartNumberingAfterBreak="0">
    <w:nsid w:val="61CB744F"/>
    <w:multiLevelType w:val="hybridMultilevel"/>
    <w:tmpl w:val="A09AD10C"/>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8FD117E"/>
    <w:multiLevelType w:val="hybridMultilevel"/>
    <w:tmpl w:val="E0F46CFC"/>
    <w:lvl w:ilvl="0" w:tplc="585885DC">
      <w:numFmt w:val="bullet"/>
      <w:lvlText w:val="-"/>
      <w:lvlJc w:val="left"/>
      <w:pPr>
        <w:ind w:left="1080" w:hanging="360"/>
      </w:pPr>
      <w:rPr>
        <w:rFonts w:ascii="Arial" w:eastAsia="Times New Roman" w:hAnsi="Arial" w:cs="Arial" w:hint="default"/>
        <w:sz w:val="22"/>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698F51AA"/>
    <w:multiLevelType w:val="multilevel"/>
    <w:tmpl w:val="F3BE808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231F8A"/>
    <w:multiLevelType w:val="hybridMultilevel"/>
    <w:tmpl w:val="85049274"/>
    <w:lvl w:ilvl="0" w:tplc="E1B6AC90">
      <w:start w:val="2"/>
      <w:numFmt w:val="decimal"/>
      <w:lvlText w:val="%1"/>
      <w:lvlJc w:val="left"/>
      <w:pPr>
        <w:ind w:left="862" w:hanging="360"/>
      </w:pPr>
      <w:rPr>
        <w:rFonts w:hint="default"/>
      </w:r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7" w15:restartNumberingAfterBreak="0">
    <w:nsid w:val="6C705782"/>
    <w:multiLevelType w:val="hybridMultilevel"/>
    <w:tmpl w:val="55D89528"/>
    <w:lvl w:ilvl="0" w:tplc="04050005">
      <w:start w:val="1"/>
      <w:numFmt w:val="bullet"/>
      <w:lvlText w:val=""/>
      <w:lvlJc w:val="left"/>
      <w:pPr>
        <w:ind w:left="720" w:hanging="360"/>
      </w:pPr>
      <w:rPr>
        <w:rFonts w:ascii="Wingdings" w:hAnsi="Wingdings" w:hint="default"/>
      </w:rPr>
    </w:lvl>
    <w:lvl w:ilvl="1" w:tplc="04050005">
      <w:start w:val="1"/>
      <w:numFmt w:val="bullet"/>
      <w:lvlText w:val=""/>
      <w:lvlJc w:val="left"/>
      <w:pPr>
        <w:ind w:left="1440" w:hanging="360"/>
      </w:pPr>
      <w:rPr>
        <w:rFonts w:ascii="Wingdings" w:hAnsi="Wingdings" w:hint="default"/>
      </w:rPr>
    </w:lvl>
    <w:lvl w:ilvl="2" w:tplc="B84490E2">
      <w:start w:val="6"/>
      <w:numFmt w:val="bullet"/>
      <w:lvlText w:val="-"/>
      <w:lvlJc w:val="left"/>
      <w:pPr>
        <w:ind w:left="2160" w:hanging="360"/>
      </w:pPr>
      <w:rPr>
        <w:rFonts w:ascii="Times New Roman" w:eastAsia="Times New Roman" w:hAnsi="Times New Roman"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D995B84"/>
    <w:multiLevelType w:val="hybridMultilevel"/>
    <w:tmpl w:val="AABC9BA4"/>
    <w:lvl w:ilvl="0" w:tplc="5D2E1B18">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9" w15:restartNumberingAfterBreak="0">
    <w:nsid w:val="6D9F3A5C"/>
    <w:multiLevelType w:val="hybridMultilevel"/>
    <w:tmpl w:val="EC7C1A42"/>
    <w:lvl w:ilvl="0" w:tplc="1D5E012A">
      <w:numFmt w:val="bullet"/>
      <w:lvlText w:val="-"/>
      <w:lvlJc w:val="left"/>
      <w:pPr>
        <w:ind w:left="1429" w:hanging="360"/>
      </w:pPr>
      <w:rPr>
        <w:rFonts w:ascii="Times New Roman" w:eastAsia="Calibri"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0" w15:restartNumberingAfterBreak="0">
    <w:nsid w:val="7576017B"/>
    <w:multiLevelType w:val="multilevel"/>
    <w:tmpl w:val="F2F66C14"/>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4734FB"/>
    <w:multiLevelType w:val="hybridMultilevel"/>
    <w:tmpl w:val="B6CAD2E2"/>
    <w:lvl w:ilvl="0" w:tplc="1D5E012A">
      <w:numFmt w:val="bullet"/>
      <w:lvlText w:val="-"/>
      <w:lvlJc w:val="left"/>
      <w:pPr>
        <w:ind w:left="188" w:hanging="360"/>
      </w:pPr>
      <w:rPr>
        <w:rFonts w:ascii="Times New Roman" w:eastAsia="Calibri" w:hAnsi="Times New Roman" w:cs="Times New Roman" w:hint="default"/>
      </w:rPr>
    </w:lvl>
    <w:lvl w:ilvl="1" w:tplc="04050003">
      <w:start w:val="1"/>
      <w:numFmt w:val="decimal"/>
      <w:lvlText w:val="%2."/>
      <w:lvlJc w:val="left"/>
      <w:pPr>
        <w:tabs>
          <w:tab w:val="num" w:pos="-456"/>
        </w:tabs>
        <w:ind w:left="-456" w:hanging="360"/>
      </w:pPr>
    </w:lvl>
    <w:lvl w:ilvl="2" w:tplc="04050005">
      <w:start w:val="1"/>
      <w:numFmt w:val="decimal"/>
      <w:lvlText w:val="%3."/>
      <w:lvlJc w:val="left"/>
      <w:pPr>
        <w:tabs>
          <w:tab w:val="num" w:pos="264"/>
        </w:tabs>
        <w:ind w:left="264" w:hanging="360"/>
      </w:pPr>
    </w:lvl>
    <w:lvl w:ilvl="3" w:tplc="04050001">
      <w:start w:val="1"/>
      <w:numFmt w:val="decimal"/>
      <w:lvlText w:val="%4."/>
      <w:lvlJc w:val="left"/>
      <w:pPr>
        <w:tabs>
          <w:tab w:val="num" w:pos="984"/>
        </w:tabs>
        <w:ind w:left="984" w:hanging="360"/>
      </w:pPr>
    </w:lvl>
    <w:lvl w:ilvl="4" w:tplc="04050003">
      <w:start w:val="1"/>
      <w:numFmt w:val="decimal"/>
      <w:lvlText w:val="%5."/>
      <w:lvlJc w:val="left"/>
      <w:pPr>
        <w:tabs>
          <w:tab w:val="num" w:pos="1704"/>
        </w:tabs>
        <w:ind w:left="1704" w:hanging="360"/>
      </w:pPr>
    </w:lvl>
    <w:lvl w:ilvl="5" w:tplc="04050005">
      <w:start w:val="1"/>
      <w:numFmt w:val="decimal"/>
      <w:lvlText w:val="%6."/>
      <w:lvlJc w:val="left"/>
      <w:pPr>
        <w:tabs>
          <w:tab w:val="num" w:pos="2424"/>
        </w:tabs>
        <w:ind w:left="2424" w:hanging="360"/>
      </w:pPr>
    </w:lvl>
    <w:lvl w:ilvl="6" w:tplc="04050001">
      <w:start w:val="1"/>
      <w:numFmt w:val="decimal"/>
      <w:lvlText w:val="%7."/>
      <w:lvlJc w:val="left"/>
      <w:pPr>
        <w:tabs>
          <w:tab w:val="num" w:pos="3144"/>
        </w:tabs>
        <w:ind w:left="3144" w:hanging="360"/>
      </w:pPr>
    </w:lvl>
    <w:lvl w:ilvl="7" w:tplc="04050003">
      <w:start w:val="1"/>
      <w:numFmt w:val="decimal"/>
      <w:lvlText w:val="%8."/>
      <w:lvlJc w:val="left"/>
      <w:pPr>
        <w:tabs>
          <w:tab w:val="num" w:pos="3864"/>
        </w:tabs>
        <w:ind w:left="3864" w:hanging="360"/>
      </w:pPr>
    </w:lvl>
    <w:lvl w:ilvl="8" w:tplc="04050005">
      <w:start w:val="1"/>
      <w:numFmt w:val="decimal"/>
      <w:lvlText w:val="%9."/>
      <w:lvlJc w:val="left"/>
      <w:pPr>
        <w:tabs>
          <w:tab w:val="num" w:pos="4584"/>
        </w:tabs>
        <w:ind w:left="4584" w:hanging="360"/>
      </w:pPr>
    </w:lvl>
  </w:abstractNum>
  <w:abstractNum w:abstractNumId="42" w15:restartNumberingAfterBreak="0">
    <w:nsid w:val="786500D4"/>
    <w:multiLevelType w:val="hybridMultilevel"/>
    <w:tmpl w:val="15C8FD5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bullet"/>
      <w:lvlText w:val=""/>
      <w:lvlJc w:val="left"/>
      <w:pPr>
        <w:ind w:left="2880" w:hanging="360"/>
      </w:pPr>
      <w:rPr>
        <w:rFonts w:ascii="Symbol" w:hAnsi="Symbol" w:hint="default"/>
      </w:r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3" w15:restartNumberingAfterBreak="0">
    <w:nsid w:val="7E9D1E5B"/>
    <w:multiLevelType w:val="hybridMultilevel"/>
    <w:tmpl w:val="DD2432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num>
  <w:num w:numId="8">
    <w:abstractNumId w:val="35"/>
  </w:num>
  <w:num w:numId="9">
    <w:abstractNumId w:val="4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1"/>
  </w:num>
  <w:num w:numId="13">
    <w:abstractNumId w:val="14"/>
  </w:num>
  <w:num w:numId="14">
    <w:abstractNumId w:val="40"/>
  </w:num>
  <w:num w:numId="15">
    <w:abstractNumId w:val="5"/>
  </w:num>
  <w:num w:numId="16">
    <w:abstractNumId w:val="34"/>
  </w:num>
  <w:num w:numId="17">
    <w:abstractNumId w:val="23"/>
  </w:num>
  <w:num w:numId="18">
    <w:abstractNumId w:val="29"/>
  </w:num>
  <w:num w:numId="19">
    <w:abstractNumId w:val="16"/>
  </w:num>
  <w:num w:numId="20">
    <w:abstractNumId w:val="25"/>
  </w:num>
  <w:num w:numId="21">
    <w:abstractNumId w:val="0"/>
  </w:num>
  <w:num w:numId="22">
    <w:abstractNumId w:val="3"/>
  </w:num>
  <w:num w:numId="23">
    <w:abstractNumId w:val="13"/>
  </w:num>
  <w:num w:numId="24">
    <w:abstractNumId w:val="17"/>
  </w:num>
  <w:num w:numId="25">
    <w:abstractNumId w:val="36"/>
  </w:num>
  <w:num w:numId="26">
    <w:abstractNumId w:val="2"/>
  </w:num>
  <w:num w:numId="27">
    <w:abstractNumId w:val="41"/>
  </w:num>
  <w:num w:numId="28">
    <w:abstractNumId w:val="39"/>
  </w:num>
  <w:num w:numId="29">
    <w:abstractNumId w:val="18"/>
  </w:num>
  <w:num w:numId="30">
    <w:abstractNumId w:val="10"/>
  </w:num>
  <w:num w:numId="31">
    <w:abstractNumId w:val="4"/>
  </w:num>
  <w:num w:numId="32">
    <w:abstractNumId w:val="31"/>
  </w:num>
  <w:num w:numId="33">
    <w:abstractNumId w:val="21"/>
  </w:num>
  <w:num w:numId="34">
    <w:abstractNumId w:val="20"/>
  </w:num>
  <w:num w:numId="35">
    <w:abstractNumId w:val="33"/>
  </w:num>
  <w:num w:numId="36">
    <w:abstractNumId w:val="37"/>
  </w:num>
  <w:num w:numId="37">
    <w:abstractNumId w:val="26"/>
  </w:num>
  <w:num w:numId="38">
    <w:abstractNumId w:val="8"/>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15"/>
  </w:num>
  <w:num w:numId="42">
    <w:abstractNumId w:val="1"/>
  </w:num>
  <w:num w:numId="43">
    <w:abstractNumId w:val="9"/>
  </w:num>
  <w:num w:numId="44">
    <w:abstractNumId w:val="43"/>
  </w:num>
  <w:num w:numId="45">
    <w:abstractNumId w:val="38"/>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ACA"/>
    <w:rsid w:val="0000328B"/>
    <w:rsid w:val="000309B9"/>
    <w:rsid w:val="00034570"/>
    <w:rsid w:val="00053052"/>
    <w:rsid w:val="000572CC"/>
    <w:rsid w:val="000765BF"/>
    <w:rsid w:val="00084F5C"/>
    <w:rsid w:val="000A39A7"/>
    <w:rsid w:val="000C0AA1"/>
    <w:rsid w:val="000D22D1"/>
    <w:rsid w:val="000E2C96"/>
    <w:rsid w:val="000E30CC"/>
    <w:rsid w:val="00106779"/>
    <w:rsid w:val="00113775"/>
    <w:rsid w:val="001154E9"/>
    <w:rsid w:val="00117E00"/>
    <w:rsid w:val="0014634F"/>
    <w:rsid w:val="00180767"/>
    <w:rsid w:val="001A1BA8"/>
    <w:rsid w:val="001B0860"/>
    <w:rsid w:val="001B2726"/>
    <w:rsid w:val="001C33A2"/>
    <w:rsid w:val="001C4E5B"/>
    <w:rsid w:val="001E406E"/>
    <w:rsid w:val="001E524A"/>
    <w:rsid w:val="00205C89"/>
    <w:rsid w:val="00213024"/>
    <w:rsid w:val="0021777F"/>
    <w:rsid w:val="00222D78"/>
    <w:rsid w:val="00224891"/>
    <w:rsid w:val="00236F2A"/>
    <w:rsid w:val="002435CA"/>
    <w:rsid w:val="0026445E"/>
    <w:rsid w:val="002826A9"/>
    <w:rsid w:val="00295D0D"/>
    <w:rsid w:val="002A53DE"/>
    <w:rsid w:val="002B7A34"/>
    <w:rsid w:val="002C146B"/>
    <w:rsid w:val="002F5EBF"/>
    <w:rsid w:val="00311656"/>
    <w:rsid w:val="0032692C"/>
    <w:rsid w:val="00330C07"/>
    <w:rsid w:val="003647B6"/>
    <w:rsid w:val="00386352"/>
    <w:rsid w:val="003A4A4F"/>
    <w:rsid w:val="003B0E6D"/>
    <w:rsid w:val="003E6C1B"/>
    <w:rsid w:val="003F0642"/>
    <w:rsid w:val="00403731"/>
    <w:rsid w:val="004256EC"/>
    <w:rsid w:val="00426EC2"/>
    <w:rsid w:val="004377D5"/>
    <w:rsid w:val="00444F2C"/>
    <w:rsid w:val="00455324"/>
    <w:rsid w:val="004A3D75"/>
    <w:rsid w:val="004B3490"/>
    <w:rsid w:val="004F4633"/>
    <w:rsid w:val="00530E37"/>
    <w:rsid w:val="00543244"/>
    <w:rsid w:val="00543578"/>
    <w:rsid w:val="00575AA1"/>
    <w:rsid w:val="005843E6"/>
    <w:rsid w:val="005B213A"/>
    <w:rsid w:val="005C567A"/>
    <w:rsid w:val="005D1694"/>
    <w:rsid w:val="005E0AA4"/>
    <w:rsid w:val="005E5BC9"/>
    <w:rsid w:val="0061445A"/>
    <w:rsid w:val="00631E93"/>
    <w:rsid w:val="006323A6"/>
    <w:rsid w:val="0064055F"/>
    <w:rsid w:val="00644CEA"/>
    <w:rsid w:val="00660935"/>
    <w:rsid w:val="00663C6D"/>
    <w:rsid w:val="0066742A"/>
    <w:rsid w:val="00692E60"/>
    <w:rsid w:val="006B26B8"/>
    <w:rsid w:val="006B35A3"/>
    <w:rsid w:val="006B3E18"/>
    <w:rsid w:val="006C5A70"/>
    <w:rsid w:val="006D0E7D"/>
    <w:rsid w:val="006D4450"/>
    <w:rsid w:val="00700F9B"/>
    <w:rsid w:val="00701F8E"/>
    <w:rsid w:val="00702890"/>
    <w:rsid w:val="00723F14"/>
    <w:rsid w:val="00740F0E"/>
    <w:rsid w:val="007558B0"/>
    <w:rsid w:val="0076586A"/>
    <w:rsid w:val="00766BDD"/>
    <w:rsid w:val="00786458"/>
    <w:rsid w:val="0079685F"/>
    <w:rsid w:val="007C3DD8"/>
    <w:rsid w:val="007C3DDA"/>
    <w:rsid w:val="007C5139"/>
    <w:rsid w:val="007D1358"/>
    <w:rsid w:val="007E2ACA"/>
    <w:rsid w:val="008008C0"/>
    <w:rsid w:val="00802CA6"/>
    <w:rsid w:val="008155C9"/>
    <w:rsid w:val="00832490"/>
    <w:rsid w:val="00836791"/>
    <w:rsid w:val="00841DDF"/>
    <w:rsid w:val="008941D2"/>
    <w:rsid w:val="008C57D0"/>
    <w:rsid w:val="008D38BE"/>
    <w:rsid w:val="008F67A3"/>
    <w:rsid w:val="00900031"/>
    <w:rsid w:val="00903C83"/>
    <w:rsid w:val="00910C15"/>
    <w:rsid w:val="00976B4A"/>
    <w:rsid w:val="00995E2C"/>
    <w:rsid w:val="00997EA9"/>
    <w:rsid w:val="009A7237"/>
    <w:rsid w:val="009B311F"/>
    <w:rsid w:val="009C11B6"/>
    <w:rsid w:val="009C2356"/>
    <w:rsid w:val="009E0106"/>
    <w:rsid w:val="009E12B9"/>
    <w:rsid w:val="009F0D4D"/>
    <w:rsid w:val="009F1B3C"/>
    <w:rsid w:val="009F2F66"/>
    <w:rsid w:val="00A117C3"/>
    <w:rsid w:val="00A14DBA"/>
    <w:rsid w:val="00A200BB"/>
    <w:rsid w:val="00A20C92"/>
    <w:rsid w:val="00A435B2"/>
    <w:rsid w:val="00A616C0"/>
    <w:rsid w:val="00A640C9"/>
    <w:rsid w:val="00A71B34"/>
    <w:rsid w:val="00A75358"/>
    <w:rsid w:val="00A92E2B"/>
    <w:rsid w:val="00AA16F4"/>
    <w:rsid w:val="00AB5184"/>
    <w:rsid w:val="00AB5F4E"/>
    <w:rsid w:val="00AB6F76"/>
    <w:rsid w:val="00AD0FED"/>
    <w:rsid w:val="00AD141C"/>
    <w:rsid w:val="00AD22C1"/>
    <w:rsid w:val="00AE60B1"/>
    <w:rsid w:val="00AF00BA"/>
    <w:rsid w:val="00B028AA"/>
    <w:rsid w:val="00B117E1"/>
    <w:rsid w:val="00B24344"/>
    <w:rsid w:val="00B26076"/>
    <w:rsid w:val="00B42D72"/>
    <w:rsid w:val="00B458B7"/>
    <w:rsid w:val="00B528ED"/>
    <w:rsid w:val="00B56A97"/>
    <w:rsid w:val="00B60C9A"/>
    <w:rsid w:val="00B72CD2"/>
    <w:rsid w:val="00B77A8E"/>
    <w:rsid w:val="00B8441B"/>
    <w:rsid w:val="00B95BA5"/>
    <w:rsid w:val="00BA2879"/>
    <w:rsid w:val="00BA4DA1"/>
    <w:rsid w:val="00BD7577"/>
    <w:rsid w:val="00BF13B8"/>
    <w:rsid w:val="00BF2E01"/>
    <w:rsid w:val="00BF30FE"/>
    <w:rsid w:val="00C35CB6"/>
    <w:rsid w:val="00C47CA2"/>
    <w:rsid w:val="00C768D2"/>
    <w:rsid w:val="00C809D0"/>
    <w:rsid w:val="00C87069"/>
    <w:rsid w:val="00C920F1"/>
    <w:rsid w:val="00CA0FE3"/>
    <w:rsid w:val="00CC3EA4"/>
    <w:rsid w:val="00CD01EB"/>
    <w:rsid w:val="00CF263A"/>
    <w:rsid w:val="00CF2987"/>
    <w:rsid w:val="00D141B9"/>
    <w:rsid w:val="00D174A4"/>
    <w:rsid w:val="00D56B80"/>
    <w:rsid w:val="00D6077F"/>
    <w:rsid w:val="00D90B34"/>
    <w:rsid w:val="00D96274"/>
    <w:rsid w:val="00DA4938"/>
    <w:rsid w:val="00DC719D"/>
    <w:rsid w:val="00DC77AA"/>
    <w:rsid w:val="00E0261F"/>
    <w:rsid w:val="00E06F53"/>
    <w:rsid w:val="00E11A71"/>
    <w:rsid w:val="00E1296C"/>
    <w:rsid w:val="00E14E9E"/>
    <w:rsid w:val="00E6329E"/>
    <w:rsid w:val="00E721C5"/>
    <w:rsid w:val="00E87E59"/>
    <w:rsid w:val="00E928F4"/>
    <w:rsid w:val="00EC212F"/>
    <w:rsid w:val="00ED07B2"/>
    <w:rsid w:val="00ED382B"/>
    <w:rsid w:val="00EE1081"/>
    <w:rsid w:val="00EF149B"/>
    <w:rsid w:val="00EF1877"/>
    <w:rsid w:val="00F00B01"/>
    <w:rsid w:val="00F16B36"/>
    <w:rsid w:val="00F61C91"/>
    <w:rsid w:val="00F67FC2"/>
    <w:rsid w:val="00F82FF4"/>
    <w:rsid w:val="00F864A0"/>
    <w:rsid w:val="00F95530"/>
    <w:rsid w:val="00FD7D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2BECA"/>
  <w15:docId w15:val="{4934E609-6B64-4E80-91F1-55B9A2573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autoRedefine/>
    <w:qFormat/>
    <w:rsid w:val="009A7237"/>
    <w:pPr>
      <w:keepNext/>
      <w:keepLines/>
      <w:numPr>
        <w:numId w:val="39"/>
      </w:numPr>
      <w:pBdr>
        <w:bottom w:val="single" w:sz="4" w:space="1" w:color="auto"/>
      </w:pBdr>
      <w:suppressAutoHyphens/>
      <w:spacing w:before="480" w:line="276" w:lineRule="auto"/>
      <w:outlineLvl w:val="0"/>
    </w:pPr>
    <w:rPr>
      <w:rFonts w:asciiTheme="majorHAnsi" w:hAnsiTheme="majorHAnsi" w:cstheme="majorBidi"/>
      <w:b/>
      <w:bCs/>
      <w:smallCaps/>
      <w:color w:val="1F4E79" w:themeColor="accent1" w:themeShade="80"/>
      <w:sz w:val="22"/>
      <w:szCs w:val="28"/>
      <w:lang w:val="en-US"/>
    </w:rPr>
  </w:style>
  <w:style w:type="paragraph" w:styleId="Nadpis2">
    <w:name w:val="heading 2"/>
    <w:basedOn w:val="Normln"/>
    <w:next w:val="Normln"/>
    <w:link w:val="Nadpis2Char"/>
    <w:autoRedefine/>
    <w:semiHidden/>
    <w:unhideWhenUsed/>
    <w:qFormat/>
    <w:rsid w:val="009A7237"/>
    <w:pPr>
      <w:keepNext/>
      <w:keepLines/>
      <w:numPr>
        <w:ilvl w:val="1"/>
        <w:numId w:val="39"/>
      </w:numPr>
      <w:suppressAutoHyphens/>
      <w:spacing w:before="200" w:line="276" w:lineRule="auto"/>
      <w:ind w:left="576"/>
      <w:jc w:val="both"/>
      <w:outlineLvl w:val="1"/>
    </w:pPr>
    <w:rPr>
      <w:rFonts w:asciiTheme="minorHAnsi" w:hAnsiTheme="minorHAnsi" w:cstheme="majorBidi"/>
      <w:bCs/>
      <w:sz w:val="20"/>
      <w:szCs w:val="20"/>
    </w:rPr>
  </w:style>
  <w:style w:type="paragraph" w:styleId="Nadpis4">
    <w:name w:val="heading 4"/>
    <w:basedOn w:val="Normln"/>
    <w:next w:val="Normln"/>
    <w:link w:val="Nadpis4Char"/>
    <w:uiPriority w:val="9"/>
    <w:semiHidden/>
    <w:unhideWhenUsed/>
    <w:qFormat/>
    <w:rsid w:val="009A7237"/>
    <w:pPr>
      <w:keepNext/>
      <w:keepLines/>
      <w:numPr>
        <w:ilvl w:val="3"/>
        <w:numId w:val="39"/>
      </w:numPr>
      <w:suppressAutoHyphens/>
      <w:spacing w:before="200" w:line="276" w:lineRule="auto"/>
      <w:outlineLvl w:val="3"/>
    </w:pPr>
    <w:rPr>
      <w:rFonts w:asciiTheme="majorHAnsi" w:eastAsiaTheme="majorEastAsia" w:hAnsiTheme="majorHAnsi" w:cstheme="majorBidi"/>
      <w:b/>
      <w:bCs/>
      <w:i/>
      <w:iCs/>
      <w:color w:val="5B9BD5" w:themeColor="accent1"/>
      <w:sz w:val="22"/>
      <w:szCs w:val="22"/>
      <w:lang w:val="en-US" w:eastAsia="en-US"/>
    </w:rPr>
  </w:style>
  <w:style w:type="paragraph" w:styleId="Nadpis5">
    <w:name w:val="heading 5"/>
    <w:basedOn w:val="Normln"/>
    <w:next w:val="Normln"/>
    <w:link w:val="Nadpis5Char"/>
    <w:uiPriority w:val="9"/>
    <w:semiHidden/>
    <w:unhideWhenUsed/>
    <w:qFormat/>
    <w:rsid w:val="009A7237"/>
    <w:pPr>
      <w:keepNext/>
      <w:keepLines/>
      <w:numPr>
        <w:ilvl w:val="4"/>
        <w:numId w:val="39"/>
      </w:numPr>
      <w:suppressAutoHyphens/>
      <w:spacing w:before="200" w:line="276" w:lineRule="auto"/>
      <w:outlineLvl w:val="4"/>
    </w:pPr>
    <w:rPr>
      <w:rFonts w:asciiTheme="majorHAnsi" w:eastAsiaTheme="majorEastAsia" w:hAnsiTheme="majorHAnsi" w:cstheme="majorBidi"/>
      <w:color w:val="1F4D78" w:themeColor="accent1" w:themeShade="7F"/>
      <w:sz w:val="22"/>
      <w:szCs w:val="22"/>
      <w:lang w:val="en-US" w:eastAsia="en-US"/>
    </w:rPr>
  </w:style>
  <w:style w:type="paragraph" w:styleId="Nadpis6">
    <w:name w:val="heading 6"/>
    <w:basedOn w:val="Normln"/>
    <w:next w:val="Normln"/>
    <w:link w:val="Nadpis6Char"/>
    <w:uiPriority w:val="9"/>
    <w:semiHidden/>
    <w:unhideWhenUsed/>
    <w:qFormat/>
    <w:rsid w:val="009A7237"/>
    <w:pPr>
      <w:keepNext/>
      <w:keepLines/>
      <w:numPr>
        <w:ilvl w:val="5"/>
        <w:numId w:val="39"/>
      </w:numPr>
      <w:suppressAutoHyphens/>
      <w:spacing w:before="200" w:line="276" w:lineRule="auto"/>
      <w:outlineLvl w:val="5"/>
    </w:pPr>
    <w:rPr>
      <w:rFonts w:asciiTheme="majorHAnsi" w:eastAsiaTheme="majorEastAsia" w:hAnsiTheme="majorHAnsi" w:cstheme="majorBidi"/>
      <w:i/>
      <w:iCs/>
      <w:color w:val="1F4D78" w:themeColor="accent1" w:themeShade="7F"/>
      <w:sz w:val="22"/>
      <w:szCs w:val="22"/>
      <w:lang w:val="en-US" w:eastAsia="en-US"/>
    </w:rPr>
  </w:style>
  <w:style w:type="paragraph" w:styleId="Nadpis7">
    <w:name w:val="heading 7"/>
    <w:basedOn w:val="Normln"/>
    <w:next w:val="Normln"/>
    <w:link w:val="Nadpis7Char"/>
    <w:uiPriority w:val="9"/>
    <w:semiHidden/>
    <w:unhideWhenUsed/>
    <w:qFormat/>
    <w:rsid w:val="009A7237"/>
    <w:pPr>
      <w:keepNext/>
      <w:keepLines/>
      <w:numPr>
        <w:ilvl w:val="6"/>
        <w:numId w:val="39"/>
      </w:numPr>
      <w:suppressAutoHyphens/>
      <w:spacing w:before="200" w:line="276"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Nadpis8">
    <w:name w:val="heading 8"/>
    <w:basedOn w:val="Normln"/>
    <w:next w:val="Normln"/>
    <w:link w:val="Nadpis8Char"/>
    <w:uiPriority w:val="9"/>
    <w:semiHidden/>
    <w:unhideWhenUsed/>
    <w:qFormat/>
    <w:rsid w:val="009A7237"/>
    <w:pPr>
      <w:keepNext/>
      <w:keepLines/>
      <w:numPr>
        <w:ilvl w:val="7"/>
        <w:numId w:val="39"/>
      </w:numPr>
      <w:suppressAutoHyphens/>
      <w:spacing w:before="200" w:line="276"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Nadpis9">
    <w:name w:val="heading 9"/>
    <w:basedOn w:val="Normln"/>
    <w:next w:val="Normln"/>
    <w:link w:val="Nadpis9Char"/>
    <w:uiPriority w:val="9"/>
    <w:semiHidden/>
    <w:unhideWhenUsed/>
    <w:qFormat/>
    <w:rsid w:val="009A7237"/>
    <w:pPr>
      <w:keepNext/>
      <w:keepLines/>
      <w:numPr>
        <w:ilvl w:val="8"/>
        <w:numId w:val="39"/>
      </w:numPr>
      <w:suppressAutoHyphens/>
      <w:spacing w:before="200" w:line="276"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E6C1B"/>
    <w:pPr>
      <w:tabs>
        <w:tab w:val="center" w:pos="4536"/>
        <w:tab w:val="right" w:pos="9072"/>
      </w:tabs>
    </w:pPr>
  </w:style>
  <w:style w:type="paragraph" w:styleId="Zpat">
    <w:name w:val="footer"/>
    <w:basedOn w:val="Normln"/>
    <w:link w:val="ZpatChar"/>
    <w:uiPriority w:val="99"/>
    <w:rsid w:val="003E6C1B"/>
    <w:pPr>
      <w:tabs>
        <w:tab w:val="center" w:pos="4536"/>
        <w:tab w:val="right" w:pos="9072"/>
      </w:tabs>
    </w:pPr>
  </w:style>
  <w:style w:type="character" w:customStyle="1" w:styleId="ZpatChar">
    <w:name w:val="Zápatí Char"/>
    <w:link w:val="Zpat"/>
    <w:uiPriority w:val="99"/>
    <w:rsid w:val="00180767"/>
    <w:rPr>
      <w:sz w:val="24"/>
      <w:szCs w:val="24"/>
    </w:rPr>
  </w:style>
  <w:style w:type="paragraph" w:styleId="Odstavecseseznamem">
    <w:name w:val="List Paragraph"/>
    <w:basedOn w:val="Normln"/>
    <w:uiPriority w:val="34"/>
    <w:qFormat/>
    <w:rsid w:val="00CC3EA4"/>
    <w:pPr>
      <w:ind w:left="720"/>
      <w:contextualSpacing/>
    </w:pPr>
  </w:style>
  <w:style w:type="paragraph" w:styleId="Textbubliny">
    <w:name w:val="Balloon Text"/>
    <w:basedOn w:val="Normln"/>
    <w:link w:val="TextbublinyChar"/>
    <w:rsid w:val="00B95BA5"/>
    <w:rPr>
      <w:rFonts w:ascii="Tahoma" w:hAnsi="Tahoma" w:cs="Tahoma"/>
      <w:sz w:val="16"/>
      <w:szCs w:val="16"/>
    </w:rPr>
  </w:style>
  <w:style w:type="character" w:customStyle="1" w:styleId="TextbublinyChar">
    <w:name w:val="Text bubliny Char"/>
    <w:link w:val="Textbubliny"/>
    <w:rsid w:val="00B95BA5"/>
    <w:rPr>
      <w:rFonts w:ascii="Tahoma" w:hAnsi="Tahoma" w:cs="Tahoma"/>
      <w:sz w:val="16"/>
      <w:szCs w:val="16"/>
    </w:rPr>
  </w:style>
  <w:style w:type="character" w:customStyle="1" w:styleId="ZhlavChar">
    <w:name w:val="Záhlaví Char"/>
    <w:basedOn w:val="Standardnpsmoodstavce"/>
    <w:link w:val="Zhlav"/>
    <w:uiPriority w:val="99"/>
    <w:rsid w:val="00832490"/>
    <w:rPr>
      <w:sz w:val="24"/>
      <w:szCs w:val="24"/>
    </w:rPr>
  </w:style>
  <w:style w:type="character" w:customStyle="1" w:styleId="Nadpis1Char">
    <w:name w:val="Nadpis 1 Char"/>
    <w:basedOn w:val="Standardnpsmoodstavce"/>
    <w:link w:val="Nadpis1"/>
    <w:rsid w:val="009A7237"/>
    <w:rPr>
      <w:rFonts w:asciiTheme="majorHAnsi" w:hAnsiTheme="majorHAnsi" w:cstheme="majorBidi"/>
      <w:b/>
      <w:bCs/>
      <w:smallCaps/>
      <w:color w:val="1F4E79" w:themeColor="accent1" w:themeShade="80"/>
      <w:sz w:val="22"/>
      <w:szCs w:val="28"/>
      <w:lang w:val="en-US"/>
    </w:rPr>
  </w:style>
  <w:style w:type="character" w:customStyle="1" w:styleId="Nadpis2Char">
    <w:name w:val="Nadpis 2 Char"/>
    <w:basedOn w:val="Standardnpsmoodstavce"/>
    <w:link w:val="Nadpis2"/>
    <w:semiHidden/>
    <w:rsid w:val="009A7237"/>
    <w:rPr>
      <w:rFonts w:asciiTheme="minorHAnsi" w:hAnsiTheme="minorHAnsi" w:cstheme="majorBidi"/>
      <w:bCs/>
    </w:rPr>
  </w:style>
  <w:style w:type="character" w:customStyle="1" w:styleId="Nadpis4Char">
    <w:name w:val="Nadpis 4 Char"/>
    <w:basedOn w:val="Standardnpsmoodstavce"/>
    <w:link w:val="Nadpis4"/>
    <w:uiPriority w:val="9"/>
    <w:semiHidden/>
    <w:rsid w:val="009A7237"/>
    <w:rPr>
      <w:rFonts w:asciiTheme="majorHAnsi" w:eastAsiaTheme="majorEastAsia" w:hAnsiTheme="majorHAnsi" w:cstheme="majorBidi"/>
      <w:b/>
      <w:bCs/>
      <w:i/>
      <w:iCs/>
      <w:color w:val="5B9BD5" w:themeColor="accent1"/>
      <w:sz w:val="22"/>
      <w:szCs w:val="22"/>
      <w:lang w:val="en-US" w:eastAsia="en-US"/>
    </w:rPr>
  </w:style>
  <w:style w:type="character" w:customStyle="1" w:styleId="Nadpis5Char">
    <w:name w:val="Nadpis 5 Char"/>
    <w:basedOn w:val="Standardnpsmoodstavce"/>
    <w:link w:val="Nadpis5"/>
    <w:uiPriority w:val="9"/>
    <w:semiHidden/>
    <w:rsid w:val="009A7237"/>
    <w:rPr>
      <w:rFonts w:asciiTheme="majorHAnsi" w:eastAsiaTheme="majorEastAsia" w:hAnsiTheme="majorHAnsi" w:cstheme="majorBidi"/>
      <w:color w:val="1F4D78" w:themeColor="accent1" w:themeShade="7F"/>
      <w:sz w:val="22"/>
      <w:szCs w:val="22"/>
      <w:lang w:val="en-US" w:eastAsia="en-US"/>
    </w:rPr>
  </w:style>
  <w:style w:type="character" w:customStyle="1" w:styleId="Nadpis6Char">
    <w:name w:val="Nadpis 6 Char"/>
    <w:basedOn w:val="Standardnpsmoodstavce"/>
    <w:link w:val="Nadpis6"/>
    <w:uiPriority w:val="9"/>
    <w:semiHidden/>
    <w:rsid w:val="009A7237"/>
    <w:rPr>
      <w:rFonts w:asciiTheme="majorHAnsi" w:eastAsiaTheme="majorEastAsia" w:hAnsiTheme="majorHAnsi" w:cstheme="majorBidi"/>
      <w:i/>
      <w:iCs/>
      <w:color w:val="1F4D78" w:themeColor="accent1" w:themeShade="7F"/>
      <w:sz w:val="22"/>
      <w:szCs w:val="22"/>
      <w:lang w:val="en-US" w:eastAsia="en-US"/>
    </w:rPr>
  </w:style>
  <w:style w:type="character" w:customStyle="1" w:styleId="Nadpis7Char">
    <w:name w:val="Nadpis 7 Char"/>
    <w:basedOn w:val="Standardnpsmoodstavce"/>
    <w:link w:val="Nadpis7"/>
    <w:uiPriority w:val="9"/>
    <w:semiHidden/>
    <w:rsid w:val="009A7237"/>
    <w:rPr>
      <w:rFonts w:asciiTheme="majorHAnsi" w:eastAsiaTheme="majorEastAsia" w:hAnsiTheme="majorHAnsi" w:cstheme="majorBidi"/>
      <w:i/>
      <w:iCs/>
      <w:color w:val="404040" w:themeColor="text1" w:themeTint="BF"/>
      <w:sz w:val="22"/>
      <w:szCs w:val="22"/>
      <w:lang w:val="en-US" w:eastAsia="en-US"/>
    </w:rPr>
  </w:style>
  <w:style w:type="character" w:customStyle="1" w:styleId="Nadpis8Char">
    <w:name w:val="Nadpis 8 Char"/>
    <w:basedOn w:val="Standardnpsmoodstavce"/>
    <w:link w:val="Nadpis8"/>
    <w:uiPriority w:val="9"/>
    <w:semiHidden/>
    <w:rsid w:val="009A7237"/>
    <w:rPr>
      <w:rFonts w:asciiTheme="majorHAnsi" w:eastAsiaTheme="majorEastAsia" w:hAnsiTheme="majorHAnsi" w:cstheme="majorBidi"/>
      <w:color w:val="404040" w:themeColor="text1" w:themeTint="BF"/>
      <w:lang w:val="en-US" w:eastAsia="en-US"/>
    </w:rPr>
  </w:style>
  <w:style w:type="character" w:customStyle="1" w:styleId="Nadpis9Char">
    <w:name w:val="Nadpis 9 Char"/>
    <w:basedOn w:val="Standardnpsmoodstavce"/>
    <w:link w:val="Nadpis9"/>
    <w:uiPriority w:val="9"/>
    <w:semiHidden/>
    <w:rsid w:val="009A7237"/>
    <w:rPr>
      <w:rFonts w:asciiTheme="majorHAnsi" w:eastAsiaTheme="majorEastAsia" w:hAnsiTheme="majorHAnsi" w:cstheme="majorBidi"/>
      <w:i/>
      <w:iCs/>
      <w:color w:val="404040" w:themeColor="text1" w:themeTint="BF"/>
      <w:lang w:val="en-US" w:eastAsia="en-US"/>
    </w:rPr>
  </w:style>
  <w:style w:type="table" w:styleId="Mkatabulky">
    <w:name w:val="Table Grid"/>
    <w:basedOn w:val="Normlntabulka"/>
    <w:rsid w:val="003F0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2">
    <w:name w:val="Body Text Indent 2"/>
    <w:basedOn w:val="Normln"/>
    <w:link w:val="Zkladntextodsazen2Char"/>
    <w:rsid w:val="003647B6"/>
    <w:pPr>
      <w:ind w:left="426"/>
      <w:jc w:val="both"/>
    </w:pPr>
    <w:rPr>
      <w:rFonts w:ascii="Arial" w:eastAsia="Arial" w:hAnsi="Arial"/>
      <w:sz w:val="22"/>
      <w:szCs w:val="20"/>
    </w:rPr>
  </w:style>
  <w:style w:type="character" w:customStyle="1" w:styleId="Zkladntextodsazen2Char">
    <w:name w:val="Základní text odsazený 2 Char"/>
    <w:basedOn w:val="Standardnpsmoodstavce"/>
    <w:link w:val="Zkladntextodsazen2"/>
    <w:rsid w:val="003647B6"/>
    <w:rPr>
      <w:rFonts w:ascii="Arial" w:eastAsia="Arial" w:hAnsi="Arial"/>
      <w:sz w:val="22"/>
    </w:rPr>
  </w:style>
  <w:style w:type="paragraph" w:styleId="Bezmezer">
    <w:name w:val="No Spacing"/>
    <w:uiPriority w:val="1"/>
    <w:qFormat/>
    <w:rsid w:val="00DC77AA"/>
    <w:rPr>
      <w:rFonts w:asciiTheme="minorHAnsi" w:eastAsiaTheme="minorHAnsi" w:hAnsiTheme="minorHAnsi" w:cstheme="minorBidi"/>
      <w:sz w:val="22"/>
      <w:szCs w:val="22"/>
      <w:lang w:eastAsia="en-US"/>
    </w:rPr>
  </w:style>
  <w:style w:type="character" w:customStyle="1" w:styleId="m3814043752031253166voliteln">
    <w:name w:val="m_3814043752031253166voliteln"/>
    <w:basedOn w:val="Standardnpsmoodstavce"/>
    <w:rsid w:val="00CF2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765133">
      <w:bodyDiv w:val="1"/>
      <w:marLeft w:val="0"/>
      <w:marRight w:val="0"/>
      <w:marTop w:val="0"/>
      <w:marBottom w:val="0"/>
      <w:divBdr>
        <w:top w:val="none" w:sz="0" w:space="0" w:color="auto"/>
        <w:left w:val="none" w:sz="0" w:space="0" w:color="auto"/>
        <w:bottom w:val="none" w:sz="0" w:space="0" w:color="auto"/>
        <w:right w:val="none" w:sz="0" w:space="0" w:color="auto"/>
      </w:divBdr>
    </w:div>
    <w:div w:id="169627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F3406-6FA5-43B3-98FB-8FBA5CFEA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4933</Words>
  <Characters>30143</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35006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Kubisková Růžena</dc:creator>
  <cp:lastModifiedBy>Veronika Kalicovová</cp:lastModifiedBy>
  <cp:revision>3</cp:revision>
  <cp:lastPrinted>2017-09-11T12:30:00Z</cp:lastPrinted>
  <dcterms:created xsi:type="dcterms:W3CDTF">2018-01-25T08:28:00Z</dcterms:created>
  <dcterms:modified xsi:type="dcterms:W3CDTF">2018-01-25T09:18:00Z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RCODE_START">
    <vt:lpwstr>š#</vt:lpwstr>
  </property>
  <property fmtid="{D5CDD505-2E9C-101B-9397-08002B2CF9AE}" pid="3" name="OD_EvC">
    <vt:lpwstr>13365/A/2016-SOV</vt:lpwstr>
  </property>
  <property fmtid="{D5CDD505-2E9C-101B-9397-08002B2CF9AE}" pid="4" name="BARCODE_STOP">
    <vt:lpwstr>@œ</vt:lpwstr>
  </property>
  <property fmtid="{D5CDD505-2E9C-101B-9397-08002B2CF9AE}" pid="5" name="OD_Cj">
    <vt:lpwstr>UZSVM/A/7945/2016-SOV</vt:lpwstr>
  </property>
  <property fmtid="{D5CDD505-2E9C-101B-9397-08002B2CF9AE}" pid="6" name="Vlastnik">
    <vt:lpwstr>Kubisková Růžena</vt:lpwstr>
  </property>
  <property fmtid="{D5CDD505-2E9C-101B-9397-08002B2CF9AE}" pid="7" name="Telefon">
    <vt:lpwstr>+420 225 776 921</vt:lpwstr>
  </property>
  <property fmtid="{D5CDD505-2E9C-101B-9397-08002B2CF9AE}" pid="8" name="Fax">
    <vt:lpwstr>9101</vt:lpwstr>
  </property>
  <property fmtid="{D5CDD505-2E9C-101B-9397-08002B2CF9AE}" pid="9" name="Email">
    <vt:lpwstr>Ruzena.Kubiskova@uzsvm.cz</vt:lpwstr>
  </property>
  <property fmtid="{D5CDD505-2E9C-101B-9397-08002B2CF9AE}" pid="10" name="UtvarTxt">
    <vt:lpwstr>sam.oddělení Veřejných zakázek</vt:lpwstr>
  </property>
  <property fmtid="{D5CDD505-2E9C-101B-9397-08002B2CF9AE}" pid="11" name="UtvarKod">
    <vt:lpwstr>9101</vt:lpwstr>
  </property>
  <property fmtid="{D5CDD505-2E9C-101B-9397-08002B2CF9AE}" pid="12" name="ExterniCj">
    <vt:lpwstr/>
  </property>
  <property fmtid="{D5CDD505-2E9C-101B-9397-08002B2CF9AE}" pid="13" name="Funkce">
    <vt:lpwstr>Referent</vt:lpwstr>
  </property>
  <property fmtid="{D5CDD505-2E9C-101B-9397-08002B2CF9AE}" pid="14" name="AdresarJmeno">
    <vt:lpwstr>AdresarJmeno</vt:lpwstr>
  </property>
  <property fmtid="{D5CDD505-2E9C-101B-9397-08002B2CF9AE}" pid="15" name="AdresarFirma">
    <vt:lpwstr>AdresarFirma</vt:lpwstr>
  </property>
  <property fmtid="{D5CDD505-2E9C-101B-9397-08002B2CF9AE}" pid="16" name="AdresarUlice">
    <vt:lpwstr>AdresarUlice</vt:lpwstr>
  </property>
  <property fmtid="{D5CDD505-2E9C-101B-9397-08002B2CF9AE}" pid="17" name="AdresarMesto">
    <vt:lpwstr>AdresarMesto</vt:lpwstr>
  </property>
  <property fmtid="{D5CDD505-2E9C-101B-9397-08002B2CF9AE}" pid="18" name="AdresarPSC">
    <vt:lpwstr>AdresarPSC</vt:lpwstr>
  </property>
  <property fmtid="{D5CDD505-2E9C-101B-9397-08002B2CF9AE}" pid="19" name="AdresarStat">
    <vt:lpwstr>AdresarStat</vt:lpwstr>
  </property>
  <property fmtid="{D5CDD505-2E9C-101B-9397-08002B2CF9AE}" pid="20" name="OD_Vec">
    <vt:lpwstr>Výzva, zadávací dokumentace, smlouva, jmenování hodnotící komise...</vt:lpwstr>
  </property>
  <property fmtid="{D5CDD505-2E9C-101B-9397-08002B2CF9AE}" pid="21" name="AdresaUZSVM">
    <vt:lpwstr>Rašínovo nábřeží 390/42, 128 00 Praha 2</vt:lpwstr>
  </property>
  <property fmtid="{D5CDD505-2E9C-101B-9397-08002B2CF9AE}" pid="22" name="AdresaUP">
    <vt:lpwstr/>
  </property>
  <property fmtid="{D5CDD505-2E9C-101B-9397-08002B2CF9AE}" pid="23" name="PrijatDne">
    <vt:lpwstr/>
  </property>
  <property fmtid="{D5CDD505-2E9C-101B-9397-08002B2CF9AE}" pid="24" name="SchvalenDneNull">
    <vt:lpwstr/>
  </property>
  <property fmtid="{D5CDD505-2E9C-101B-9397-08002B2CF9AE}" pid="25" name="SQL">
    <vt:lpwstr>SELECT  OD_Cj,OD_EvC,OD_BarCode FROM VIEW_OD300_SablonyWordB Where Id = 72909690</vt:lpwstr>
  </property>
  <property fmtid="{D5CDD505-2E9C-101B-9397-08002B2CF9AE}" pid="26" name="NazevUP">
    <vt:lpwstr>Ústředí</vt:lpwstr>
  </property>
  <property fmtid="{D5CDD505-2E9C-101B-9397-08002B2CF9AE}" pid="27" name="NazevUZSVM">
    <vt:lpwstr>Úřad pro zastupování státu ve věcech majetkových</vt:lpwstr>
  </property>
  <property fmtid="{D5CDD505-2E9C-101B-9397-08002B2CF9AE}" pid="28" name="NazevOdbor">
    <vt:lpwstr>útvary náměstka pro Ekonomiku a informatiku</vt:lpwstr>
  </property>
  <property fmtid="{D5CDD505-2E9C-101B-9397-08002B2CF9AE}" pid="29" name="AdresaOdbor">
    <vt:lpwstr/>
  </property>
  <property fmtid="{D5CDD505-2E9C-101B-9397-08002B2CF9AE}" pid="30" name="VytvorenDne">
    <vt:lpwstr>08.02.2016     </vt:lpwstr>
  </property>
  <property fmtid="{D5CDD505-2E9C-101B-9397-08002B2CF9AE}" pid="31" name="SchvalenDneTecky">
    <vt:lpwstr>....................</vt:lpwstr>
  </property>
  <property fmtid="{D5CDD505-2E9C-101B-9397-08002B2CF9AE}" pid="32" name="UkladaciZnak">
    <vt:lpwstr/>
  </property>
  <property fmtid="{D5CDD505-2E9C-101B-9397-08002B2CF9AE}" pid="33" name="SkartacniZnak">
    <vt:lpwstr> </vt:lpwstr>
  </property>
  <property fmtid="{D5CDD505-2E9C-101B-9397-08002B2CF9AE}" pid="34" name="SkartacniLhuta">
    <vt:lpwstr>0</vt:lpwstr>
  </property>
  <property fmtid="{D5CDD505-2E9C-101B-9397-08002B2CF9AE}" pid="35" name="SchvalilEmail">
    <vt:lpwstr>SchvalilEmail</vt:lpwstr>
  </property>
  <property fmtid="{D5CDD505-2E9C-101B-9397-08002B2CF9AE}" pid="36" name="SchvalilFunkce">
    <vt:lpwstr/>
  </property>
  <property fmtid="{D5CDD505-2E9C-101B-9397-08002B2CF9AE}" pid="37" name="SchvalilTelefon">
    <vt:lpwstr/>
  </property>
  <property fmtid="{D5CDD505-2E9C-101B-9397-08002B2CF9AE}" pid="38" name="SchvalilFax">
    <vt:lpwstr/>
  </property>
  <property fmtid="{D5CDD505-2E9C-101B-9397-08002B2CF9AE}" pid="39" name="Schvalil">
    <vt:lpwstr/>
  </property>
  <property fmtid="{D5CDD505-2E9C-101B-9397-08002B2CF9AE}" pid="40" name="Spis">
    <vt:lpwstr/>
  </property>
  <property fmtid="{D5CDD505-2E9C-101B-9397-08002B2CF9AE}" pid="41" name="OD_BarCode">
    <vt:lpwstr>µ#13365/A/2016-SOV@&amp;¸</vt:lpwstr>
  </property>
  <property fmtid="{D5CDD505-2E9C-101B-9397-08002B2CF9AE}" pid="42" name="Listu">
    <vt:lpwstr>Listu</vt:lpwstr>
  </property>
  <property fmtid="{D5CDD505-2E9C-101B-9397-08002B2CF9AE}" pid="43" name="Prilohy">
    <vt:lpwstr>Prilohy</vt:lpwstr>
  </property>
  <property fmtid="{D5CDD505-2E9C-101B-9397-08002B2CF9AE}" pid="44" name="CisloFa">
    <vt:lpwstr/>
  </property>
  <property fmtid="{D5CDD505-2E9C-101B-9397-08002B2CF9AE}" pid="45" name="Poznamka">
    <vt:lpwstr>Poznamka</vt:lpwstr>
  </property>
  <property fmtid="{D5CDD505-2E9C-101B-9397-08002B2CF9AE}" pid="46" name="Utvar">
    <vt:lpwstr>Utvar</vt:lpwstr>
  </property>
  <property fmtid="{D5CDD505-2E9C-101B-9397-08002B2CF9AE}" pid="47" name="PodatelnaNazev">
    <vt:lpwstr>PodatelnaNazev</vt:lpwstr>
  </property>
  <property fmtid="{D5CDD505-2E9C-101B-9397-08002B2CF9AE}" pid="48" name="Odesilatel">
    <vt:lpwstr>Odesilatel</vt:lpwstr>
  </property>
  <property fmtid="{D5CDD505-2E9C-101B-9397-08002B2CF9AE}" pid="49" name="StatusName">
    <vt:lpwstr>StatusName</vt:lpwstr>
  </property>
  <property fmtid="{D5CDD505-2E9C-101B-9397-08002B2CF9AE}" pid="50" name="CisloKdf">
    <vt:lpwstr>CisloKdf</vt:lpwstr>
  </property>
  <property fmtid="{D5CDD505-2E9C-101B-9397-08002B2CF9AE}" pid="51" name="SpravceRozpoctuTxt">
    <vt:lpwstr>SpravceRozpoctuTxt</vt:lpwstr>
  </property>
  <property fmtid="{D5CDD505-2E9C-101B-9397-08002B2CF9AE}" pid="52" name="HlavniUcetniTxt">
    <vt:lpwstr>HlavniUcetniTxt</vt:lpwstr>
  </property>
  <property fmtid="{D5CDD505-2E9C-101B-9397-08002B2CF9AE}" pid="53" name="Ucet1">
    <vt:lpwstr>Ucet1</vt:lpwstr>
  </property>
  <property fmtid="{D5CDD505-2E9C-101B-9397-08002B2CF9AE}" pid="54" name="Ucet2">
    <vt:lpwstr>Ucet2</vt:lpwstr>
  </property>
  <property fmtid="{D5CDD505-2E9C-101B-9397-08002B2CF9AE}" pid="55" name="Ucet3">
    <vt:lpwstr>Ucet3</vt:lpwstr>
  </property>
  <property fmtid="{D5CDD505-2E9C-101B-9397-08002B2CF9AE}" pid="56" name="Ucet4">
    <vt:lpwstr>Ucet4</vt:lpwstr>
  </property>
</Properties>
</file>